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FD25A1" w14:textId="6D78A241" w:rsidR="005558A3" w:rsidRPr="00C608E0" w:rsidRDefault="00F37C6F" w:rsidP="00A9364F">
      <w:pPr>
        <w:ind w:right="-1701"/>
        <w:jc w:val="center"/>
        <w:rPr>
          <w:rFonts w:ascii="Calibri" w:hAnsi="Calibri"/>
        </w:rPr>
      </w:pPr>
      <w:bookmarkStart w:id="0" w:name="_GoBack"/>
      <w:bookmarkEnd w:id="0"/>
      <w:r>
        <w:rPr>
          <w:rFonts w:ascii="Calibri" w:hAnsi="Calibri"/>
          <w:noProof/>
          <w:lang w:eastAsia="es-CO"/>
        </w:rPr>
        <w:drawing>
          <wp:anchor distT="0" distB="0" distL="114300" distR="114300" simplePos="0" relativeHeight="251663360" behindDoc="1" locked="0" layoutInCell="1" allowOverlap="1" wp14:anchorId="6AE18A99" wp14:editId="4BAF0171">
            <wp:simplePos x="0" y="0"/>
            <wp:positionH relativeFrom="page">
              <wp:align>right</wp:align>
            </wp:positionH>
            <wp:positionV relativeFrom="paragraph">
              <wp:posOffset>-899795</wp:posOffset>
            </wp:positionV>
            <wp:extent cx="7772400" cy="10033000"/>
            <wp:effectExtent l="0" t="0" r="0" b="635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ORTADA P.A.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772400" cy="10033000"/>
                    </a:xfrm>
                    <a:prstGeom prst="rect">
                      <a:avLst/>
                    </a:prstGeom>
                  </pic:spPr>
                </pic:pic>
              </a:graphicData>
            </a:graphic>
            <wp14:sizeRelH relativeFrom="page">
              <wp14:pctWidth>0</wp14:pctWidth>
            </wp14:sizeRelH>
            <wp14:sizeRelV relativeFrom="page">
              <wp14:pctHeight>0</wp14:pctHeight>
            </wp14:sizeRelV>
          </wp:anchor>
        </w:drawing>
      </w:r>
    </w:p>
    <w:p w14:paraId="239988C7" w14:textId="77777777" w:rsidR="005558A3" w:rsidRPr="00C608E0" w:rsidRDefault="005558A3" w:rsidP="005558A3">
      <w:pPr>
        <w:ind w:left="-1701"/>
        <w:rPr>
          <w:rFonts w:ascii="Calibri" w:hAnsi="Calibri"/>
        </w:rPr>
      </w:pPr>
    </w:p>
    <w:p w14:paraId="5420F45D" w14:textId="77777777" w:rsidR="00A9364F" w:rsidRPr="00C608E0" w:rsidRDefault="00A9364F" w:rsidP="00A9364F">
      <w:pPr>
        <w:ind w:left="-1701"/>
        <w:rPr>
          <w:rFonts w:ascii="Calibri" w:hAnsi="Calibri"/>
        </w:rPr>
      </w:pPr>
    </w:p>
    <w:p w14:paraId="0F4B64DC" w14:textId="77777777" w:rsidR="00A9364F" w:rsidRPr="00C608E0" w:rsidRDefault="00A9364F" w:rsidP="00A9364F">
      <w:pPr>
        <w:ind w:left="-1701"/>
        <w:rPr>
          <w:rFonts w:ascii="Calibri" w:hAnsi="Calibri"/>
        </w:rPr>
      </w:pPr>
    </w:p>
    <w:p w14:paraId="5A6913ED" w14:textId="77777777" w:rsidR="00A9364F" w:rsidRPr="00C608E0" w:rsidRDefault="00A9364F" w:rsidP="00A9364F">
      <w:pPr>
        <w:ind w:left="-1701"/>
        <w:rPr>
          <w:rFonts w:ascii="Calibri" w:hAnsi="Calibri"/>
        </w:rPr>
      </w:pPr>
    </w:p>
    <w:p w14:paraId="08222F22" w14:textId="77777777" w:rsidR="00EE3808" w:rsidRPr="00C608E0" w:rsidRDefault="00EE3808" w:rsidP="006F177C">
      <w:pPr>
        <w:rPr>
          <w:rFonts w:ascii="Calibri" w:hAnsi="Calibri"/>
        </w:rPr>
      </w:pPr>
    </w:p>
    <w:p w14:paraId="7281C026" w14:textId="37C4D2F2" w:rsidR="00A9364F" w:rsidRPr="00C608E0" w:rsidRDefault="00A9364F" w:rsidP="00A9364F">
      <w:pPr>
        <w:ind w:left="-1701"/>
        <w:rPr>
          <w:rFonts w:ascii="Calibri" w:hAnsi="Calibri"/>
        </w:rPr>
      </w:pPr>
    </w:p>
    <w:p w14:paraId="76B55E13" w14:textId="240316BA" w:rsidR="00A9364F" w:rsidRPr="00C608E0" w:rsidRDefault="00A9364F" w:rsidP="00A9364F">
      <w:pPr>
        <w:ind w:left="-1701"/>
        <w:rPr>
          <w:rFonts w:ascii="Calibri" w:hAnsi="Calibri"/>
        </w:rPr>
      </w:pPr>
    </w:p>
    <w:p w14:paraId="26E6EAE0" w14:textId="551B8DF1" w:rsidR="00A9364F" w:rsidRPr="00C608E0" w:rsidRDefault="00A9364F" w:rsidP="005558A3">
      <w:pPr>
        <w:ind w:left="-1701"/>
        <w:rPr>
          <w:rFonts w:ascii="Calibri" w:hAnsi="Calibri"/>
        </w:rPr>
      </w:pPr>
    </w:p>
    <w:p w14:paraId="03CD637A" w14:textId="5053F4BA" w:rsidR="005558A3" w:rsidRPr="00C608E0" w:rsidRDefault="005558A3" w:rsidP="005558A3">
      <w:pPr>
        <w:ind w:left="-1701"/>
        <w:rPr>
          <w:rFonts w:ascii="Calibri" w:hAnsi="Calibri"/>
        </w:rPr>
      </w:pPr>
    </w:p>
    <w:p w14:paraId="796DF976" w14:textId="77777777" w:rsidR="005558A3" w:rsidRPr="00C608E0" w:rsidRDefault="005558A3" w:rsidP="005558A3">
      <w:pPr>
        <w:ind w:left="-1701"/>
        <w:rPr>
          <w:rFonts w:ascii="Calibri" w:hAnsi="Calibri"/>
        </w:rPr>
      </w:pPr>
    </w:p>
    <w:p w14:paraId="4A095C70" w14:textId="77777777" w:rsidR="00EE3808" w:rsidRPr="00C608E0" w:rsidRDefault="00EE3808" w:rsidP="005558A3">
      <w:pPr>
        <w:ind w:left="-1701"/>
        <w:rPr>
          <w:rFonts w:ascii="Calibri" w:hAnsi="Calibri"/>
        </w:rPr>
      </w:pPr>
    </w:p>
    <w:p w14:paraId="642C0755" w14:textId="77777777" w:rsidR="00EE3808" w:rsidRPr="00C608E0" w:rsidRDefault="00EE3808" w:rsidP="005558A3">
      <w:pPr>
        <w:ind w:left="-1701"/>
        <w:rPr>
          <w:rFonts w:ascii="Calibri" w:hAnsi="Calibri"/>
        </w:rPr>
      </w:pPr>
    </w:p>
    <w:p w14:paraId="0B082246" w14:textId="1D217E86" w:rsidR="00EE3808" w:rsidRPr="00C608E0" w:rsidRDefault="00EE3808" w:rsidP="005558A3">
      <w:pPr>
        <w:ind w:left="-1701"/>
        <w:rPr>
          <w:rFonts w:ascii="Calibri" w:hAnsi="Calibri"/>
        </w:rPr>
      </w:pPr>
    </w:p>
    <w:p w14:paraId="753974F7" w14:textId="77777777" w:rsidR="00EE3808" w:rsidRPr="00C608E0" w:rsidRDefault="00EE3808" w:rsidP="00EE3808">
      <w:pPr>
        <w:rPr>
          <w:rFonts w:ascii="Calibri" w:hAnsi="Calibri"/>
        </w:rPr>
      </w:pPr>
    </w:p>
    <w:p w14:paraId="66A82EEF" w14:textId="77777777" w:rsidR="00EE3808" w:rsidRPr="00C608E0" w:rsidRDefault="00EE3808" w:rsidP="00EE3808">
      <w:pPr>
        <w:rPr>
          <w:rFonts w:ascii="Calibri" w:hAnsi="Calibri"/>
        </w:rPr>
      </w:pPr>
    </w:p>
    <w:p w14:paraId="1A66C59C" w14:textId="77777777" w:rsidR="00EE3808" w:rsidRPr="00C608E0" w:rsidRDefault="00EE3808" w:rsidP="00EE3808">
      <w:pPr>
        <w:rPr>
          <w:rFonts w:ascii="Calibri" w:hAnsi="Calibri"/>
          <w:noProof/>
          <w:lang w:val="es-ES" w:eastAsia="es-ES"/>
        </w:rPr>
      </w:pPr>
    </w:p>
    <w:p w14:paraId="73B7ABAA" w14:textId="77777777" w:rsidR="00EE3808" w:rsidRPr="00C608E0" w:rsidRDefault="00EE3808" w:rsidP="00EE3808">
      <w:pPr>
        <w:rPr>
          <w:rFonts w:ascii="Calibri" w:hAnsi="Calibri"/>
          <w:noProof/>
          <w:lang w:val="es-ES" w:eastAsia="es-ES"/>
        </w:rPr>
      </w:pPr>
    </w:p>
    <w:p w14:paraId="68418939" w14:textId="77777777" w:rsidR="00EE3808" w:rsidRPr="00C608E0" w:rsidRDefault="00EE3808" w:rsidP="00EE3808">
      <w:pPr>
        <w:rPr>
          <w:rFonts w:ascii="Calibri" w:hAnsi="Calibri"/>
          <w:noProof/>
          <w:lang w:val="es-ES" w:eastAsia="es-ES"/>
        </w:rPr>
      </w:pPr>
    </w:p>
    <w:p w14:paraId="353A4246" w14:textId="77777777" w:rsidR="00EE3808" w:rsidRPr="00C608E0" w:rsidRDefault="00EE3808" w:rsidP="00EE3808">
      <w:pPr>
        <w:rPr>
          <w:rFonts w:ascii="Calibri" w:hAnsi="Calibri"/>
          <w:noProof/>
          <w:lang w:val="es-ES" w:eastAsia="es-ES"/>
        </w:rPr>
      </w:pPr>
    </w:p>
    <w:p w14:paraId="170D46DB" w14:textId="77777777" w:rsidR="00EE3808" w:rsidRPr="00C608E0" w:rsidRDefault="00EE3808" w:rsidP="00EE3808">
      <w:pPr>
        <w:rPr>
          <w:rFonts w:ascii="Calibri" w:hAnsi="Calibri"/>
          <w:noProof/>
          <w:lang w:val="es-ES" w:eastAsia="es-ES"/>
        </w:rPr>
      </w:pPr>
    </w:p>
    <w:p w14:paraId="736407B6" w14:textId="77777777" w:rsidR="00EE3808" w:rsidRPr="00C608E0" w:rsidRDefault="00EE3808" w:rsidP="00EE3808">
      <w:pPr>
        <w:rPr>
          <w:rFonts w:ascii="Calibri" w:hAnsi="Calibri"/>
          <w:noProof/>
          <w:lang w:val="es-ES" w:eastAsia="es-ES"/>
        </w:rPr>
      </w:pPr>
    </w:p>
    <w:p w14:paraId="502850D8" w14:textId="2C22E77A" w:rsidR="00EE3808" w:rsidRPr="00C608E0" w:rsidRDefault="00EE3808" w:rsidP="00EE3808">
      <w:pPr>
        <w:rPr>
          <w:rFonts w:ascii="Calibri" w:hAnsi="Calibri"/>
        </w:rPr>
      </w:pPr>
    </w:p>
    <w:p w14:paraId="156CDAC7" w14:textId="77777777" w:rsidR="00EE3808" w:rsidRPr="00C608E0" w:rsidRDefault="00EE3808" w:rsidP="00EE3808">
      <w:pPr>
        <w:rPr>
          <w:rFonts w:ascii="Calibri" w:hAnsi="Calibri"/>
        </w:rPr>
      </w:pPr>
    </w:p>
    <w:p w14:paraId="1F0BAF02" w14:textId="77777777" w:rsidR="00EE3808" w:rsidRPr="00C608E0" w:rsidRDefault="00EE3808" w:rsidP="00EE3808">
      <w:pPr>
        <w:rPr>
          <w:rFonts w:ascii="Calibri" w:hAnsi="Calibri"/>
        </w:rPr>
      </w:pPr>
    </w:p>
    <w:p w14:paraId="6FEA8F84" w14:textId="77777777" w:rsidR="00EE3808" w:rsidRPr="00C608E0" w:rsidRDefault="00EE3808" w:rsidP="00EE3808">
      <w:pPr>
        <w:rPr>
          <w:rFonts w:ascii="Calibri" w:hAnsi="Calibri"/>
        </w:rPr>
      </w:pPr>
    </w:p>
    <w:p w14:paraId="0B9A4B0C" w14:textId="77777777" w:rsidR="00EE3808" w:rsidRPr="00C608E0" w:rsidRDefault="00EE3808" w:rsidP="00EE3808">
      <w:pPr>
        <w:rPr>
          <w:rFonts w:ascii="Calibri" w:hAnsi="Calibri"/>
        </w:rPr>
      </w:pPr>
    </w:p>
    <w:p w14:paraId="1321EEA6" w14:textId="77777777" w:rsidR="00EE3808" w:rsidRPr="00C608E0" w:rsidRDefault="00EE3808" w:rsidP="00EE3808">
      <w:pPr>
        <w:rPr>
          <w:rFonts w:ascii="Calibri" w:hAnsi="Calibri"/>
        </w:rPr>
      </w:pPr>
    </w:p>
    <w:p w14:paraId="2E8FFFC1" w14:textId="77777777" w:rsidR="00EE3808" w:rsidRPr="00C608E0" w:rsidRDefault="00EE3808" w:rsidP="00EE3808">
      <w:pPr>
        <w:rPr>
          <w:rFonts w:ascii="Calibri" w:hAnsi="Calibri"/>
        </w:rPr>
      </w:pPr>
    </w:p>
    <w:p w14:paraId="49CEE2C1" w14:textId="77777777" w:rsidR="00EE3808" w:rsidRPr="00C608E0" w:rsidRDefault="00EE3808" w:rsidP="00EE3808">
      <w:pPr>
        <w:rPr>
          <w:rFonts w:ascii="Calibri" w:hAnsi="Calibri"/>
        </w:rPr>
      </w:pPr>
    </w:p>
    <w:p w14:paraId="7C91B20A" w14:textId="77777777" w:rsidR="00EE3808" w:rsidRPr="00C608E0" w:rsidRDefault="00EE3808" w:rsidP="00EE3808">
      <w:pPr>
        <w:rPr>
          <w:rFonts w:ascii="Calibri" w:hAnsi="Calibri"/>
        </w:rPr>
      </w:pPr>
    </w:p>
    <w:p w14:paraId="42FFE9BA" w14:textId="36A1B960" w:rsidR="00EE3808" w:rsidRPr="00C608E0" w:rsidRDefault="00EE3808" w:rsidP="00EE3808">
      <w:pPr>
        <w:rPr>
          <w:rFonts w:ascii="Calibri" w:hAnsi="Calibri"/>
        </w:rPr>
      </w:pPr>
    </w:p>
    <w:p w14:paraId="7AFFC77D" w14:textId="43A1D97F" w:rsidR="0027721D" w:rsidRDefault="0027721D" w:rsidP="00381A1C">
      <w:pPr>
        <w:ind w:left="-1701"/>
        <w:jc w:val="center"/>
        <w:rPr>
          <w:rFonts w:ascii="Calibri" w:eastAsia="Times New Roman" w:hAnsi="Calibri" w:cs="Calibri"/>
          <w:b/>
          <w:color w:val="000000"/>
          <w:sz w:val="40"/>
          <w:szCs w:val="40"/>
          <w:lang w:val="es-ES"/>
        </w:rPr>
      </w:pPr>
    </w:p>
    <w:p w14:paraId="45347C8F" w14:textId="77777777" w:rsidR="001805E7" w:rsidRDefault="001805E7" w:rsidP="00EE472D">
      <w:pPr>
        <w:jc w:val="center"/>
        <w:rPr>
          <w:rFonts w:ascii="Calibri" w:eastAsia="Times New Roman" w:hAnsi="Calibri" w:cs="Calibri"/>
          <w:b/>
          <w:color w:val="000000"/>
          <w:sz w:val="40"/>
          <w:szCs w:val="40"/>
          <w:lang w:val="es-ES"/>
        </w:rPr>
      </w:pPr>
    </w:p>
    <w:p w14:paraId="099B658D" w14:textId="77777777" w:rsidR="001805E7" w:rsidRDefault="001805E7" w:rsidP="00EE472D">
      <w:pPr>
        <w:jc w:val="center"/>
        <w:rPr>
          <w:rFonts w:ascii="Calibri" w:eastAsia="Times New Roman" w:hAnsi="Calibri" w:cs="Calibri"/>
          <w:b/>
          <w:color w:val="000000"/>
          <w:sz w:val="40"/>
          <w:szCs w:val="40"/>
          <w:lang w:val="es-ES"/>
        </w:rPr>
      </w:pPr>
    </w:p>
    <w:p w14:paraId="25C700DD" w14:textId="77777777" w:rsidR="00F37C6F" w:rsidRDefault="00F37C6F" w:rsidP="00EE472D">
      <w:pPr>
        <w:jc w:val="center"/>
        <w:rPr>
          <w:rFonts w:ascii="Calibri" w:eastAsia="Times New Roman" w:hAnsi="Calibri" w:cs="Calibri"/>
          <w:b/>
          <w:color w:val="000000"/>
          <w:sz w:val="40"/>
          <w:szCs w:val="40"/>
          <w:lang w:val="es-ES"/>
        </w:rPr>
      </w:pPr>
    </w:p>
    <w:p w14:paraId="420C35F4" w14:textId="77777777" w:rsidR="00F37C6F" w:rsidRDefault="00F37C6F" w:rsidP="00EE472D">
      <w:pPr>
        <w:jc w:val="center"/>
        <w:rPr>
          <w:rFonts w:ascii="Calibri" w:eastAsia="Times New Roman" w:hAnsi="Calibri" w:cs="Calibri"/>
          <w:b/>
          <w:color w:val="000000"/>
          <w:sz w:val="40"/>
          <w:szCs w:val="40"/>
          <w:lang w:val="es-ES"/>
        </w:rPr>
      </w:pPr>
    </w:p>
    <w:p w14:paraId="391EEFD4" w14:textId="77777777" w:rsidR="00F37C6F" w:rsidRDefault="00F37C6F" w:rsidP="00EE472D">
      <w:pPr>
        <w:jc w:val="center"/>
        <w:rPr>
          <w:rFonts w:ascii="Calibri" w:eastAsia="Times New Roman" w:hAnsi="Calibri" w:cs="Calibri"/>
          <w:b/>
          <w:color w:val="000000"/>
          <w:sz w:val="40"/>
          <w:szCs w:val="40"/>
          <w:lang w:val="es-ES"/>
        </w:rPr>
      </w:pPr>
    </w:p>
    <w:p w14:paraId="264AC763" w14:textId="77777777" w:rsidR="00F37C6F" w:rsidRDefault="00F37C6F" w:rsidP="00EE472D">
      <w:pPr>
        <w:jc w:val="center"/>
        <w:rPr>
          <w:rFonts w:ascii="Calibri" w:eastAsia="Times New Roman" w:hAnsi="Calibri" w:cs="Calibri"/>
          <w:b/>
          <w:color w:val="000000"/>
          <w:sz w:val="40"/>
          <w:szCs w:val="40"/>
          <w:lang w:val="es-ES"/>
        </w:rPr>
      </w:pPr>
    </w:p>
    <w:p w14:paraId="0501348F" w14:textId="4C85062D" w:rsidR="00EE472D" w:rsidRPr="0022556D" w:rsidRDefault="00EE472D" w:rsidP="00EE472D">
      <w:pPr>
        <w:jc w:val="center"/>
        <w:rPr>
          <w:rFonts w:ascii="Calibri" w:eastAsia="Times New Roman" w:hAnsi="Calibri" w:cs="Calibri"/>
          <w:b/>
          <w:color w:val="BC9E54"/>
          <w:sz w:val="44"/>
          <w:szCs w:val="40"/>
          <w:lang w:val="es-ES"/>
        </w:rPr>
      </w:pPr>
      <w:r w:rsidRPr="0022556D">
        <w:rPr>
          <w:rFonts w:ascii="Calibri" w:eastAsia="Times New Roman" w:hAnsi="Calibri" w:cs="Calibri"/>
          <w:b/>
          <w:color w:val="BC9E54"/>
          <w:sz w:val="44"/>
          <w:szCs w:val="40"/>
          <w:lang w:val="es-ES"/>
        </w:rPr>
        <w:lastRenderedPageBreak/>
        <w:t>Plan Anticorrupción y de Atención al Ciudadano</w:t>
      </w:r>
    </w:p>
    <w:p w14:paraId="1A4A12EA" w14:textId="77777777" w:rsidR="00EE472D" w:rsidRPr="006E6F49" w:rsidRDefault="00EE472D" w:rsidP="00EE472D">
      <w:pPr>
        <w:rPr>
          <w:rFonts w:ascii="Calibri" w:eastAsia="Times New Roman" w:hAnsi="Calibri" w:cs="Calibri"/>
          <w:b/>
          <w:color w:val="000000"/>
          <w:sz w:val="32"/>
          <w:szCs w:val="40"/>
          <w:lang w:val="es-ES"/>
        </w:rPr>
      </w:pPr>
    </w:p>
    <w:p w14:paraId="29937F68" w14:textId="77777777" w:rsidR="001805E7" w:rsidRDefault="001805E7" w:rsidP="00EE472D">
      <w:pPr>
        <w:jc w:val="right"/>
        <w:rPr>
          <w:rFonts w:ascii="Calibri" w:eastAsia="Times New Roman" w:hAnsi="Calibri" w:cs="Calibri"/>
          <w:b/>
          <w:color w:val="000000"/>
          <w:sz w:val="32"/>
          <w:szCs w:val="40"/>
          <w:lang w:val="es-ES"/>
        </w:rPr>
      </w:pPr>
    </w:p>
    <w:p w14:paraId="26C460FE" w14:textId="7EC17FA2" w:rsidR="00EE472D" w:rsidRPr="006E6F49" w:rsidRDefault="00EE472D" w:rsidP="00EE472D">
      <w:pPr>
        <w:jc w:val="right"/>
        <w:rPr>
          <w:rFonts w:ascii="Calibri" w:eastAsia="Times New Roman" w:hAnsi="Calibri" w:cs="Calibri"/>
          <w:b/>
          <w:color w:val="000000"/>
          <w:sz w:val="32"/>
          <w:szCs w:val="40"/>
          <w:lang w:val="es-ES"/>
        </w:rPr>
      </w:pPr>
      <w:r w:rsidRPr="009123C7">
        <w:rPr>
          <w:rFonts w:ascii="Calibri" w:eastAsia="Times New Roman" w:hAnsi="Calibri" w:cs="Calibri"/>
          <w:b/>
          <w:color w:val="000000"/>
          <w:sz w:val="32"/>
          <w:szCs w:val="40"/>
          <w:lang w:val="es-ES"/>
        </w:rPr>
        <w:t xml:space="preserve">H.S. </w:t>
      </w:r>
      <w:r w:rsidR="00B13E7D" w:rsidRPr="009123C7">
        <w:rPr>
          <w:rFonts w:ascii="Calibri" w:eastAsia="Times New Roman" w:hAnsi="Calibri" w:cs="Calibri"/>
          <w:b/>
          <w:color w:val="000000"/>
          <w:sz w:val="32"/>
          <w:szCs w:val="40"/>
          <w:lang w:val="es-ES"/>
        </w:rPr>
        <w:t>Ernesto Macias Tovar</w:t>
      </w:r>
    </w:p>
    <w:p w14:paraId="56C9BCC6" w14:textId="3F82EB81" w:rsidR="00EE472D" w:rsidRDefault="00EE472D" w:rsidP="00EE472D">
      <w:pPr>
        <w:jc w:val="right"/>
        <w:rPr>
          <w:rFonts w:ascii="Calibri" w:eastAsia="Times New Roman" w:hAnsi="Calibri" w:cs="Calibri"/>
          <w:b/>
          <w:color w:val="000000"/>
          <w:sz w:val="32"/>
          <w:szCs w:val="40"/>
          <w:lang w:val="es-ES"/>
        </w:rPr>
      </w:pPr>
      <w:r w:rsidRPr="006E6F49">
        <w:rPr>
          <w:rFonts w:ascii="Calibri" w:eastAsia="Times New Roman" w:hAnsi="Calibri" w:cs="Calibri"/>
          <w:b/>
          <w:color w:val="000000"/>
          <w:sz w:val="32"/>
          <w:szCs w:val="40"/>
          <w:lang w:val="es-ES"/>
        </w:rPr>
        <w:t>Presidente</w:t>
      </w:r>
    </w:p>
    <w:p w14:paraId="1C9177FA" w14:textId="4BA9AB40" w:rsidR="00EE472D" w:rsidRDefault="00EE472D" w:rsidP="00EE472D">
      <w:pPr>
        <w:jc w:val="right"/>
        <w:rPr>
          <w:rFonts w:ascii="Calibri" w:eastAsia="Times New Roman" w:hAnsi="Calibri" w:cs="Calibri"/>
          <w:b/>
          <w:color w:val="000000"/>
          <w:sz w:val="32"/>
          <w:szCs w:val="40"/>
          <w:lang w:val="es-ES"/>
        </w:rPr>
      </w:pPr>
    </w:p>
    <w:p w14:paraId="471B9DF3" w14:textId="4F70AB62" w:rsidR="00EE472D" w:rsidRDefault="00EE472D" w:rsidP="00EE472D">
      <w:pPr>
        <w:jc w:val="right"/>
        <w:rPr>
          <w:rFonts w:ascii="Calibri" w:eastAsia="Times New Roman" w:hAnsi="Calibri" w:cs="Calibri"/>
          <w:b/>
          <w:color w:val="000000"/>
          <w:sz w:val="32"/>
          <w:szCs w:val="40"/>
          <w:lang w:val="es-ES"/>
        </w:rPr>
      </w:pPr>
      <w:r>
        <w:rPr>
          <w:rFonts w:ascii="Calibri" w:eastAsia="Times New Roman" w:hAnsi="Calibri" w:cs="Calibri"/>
          <w:b/>
          <w:color w:val="000000"/>
          <w:sz w:val="32"/>
          <w:szCs w:val="40"/>
          <w:lang w:val="es-ES"/>
        </w:rPr>
        <w:t>Dr. Gregorio Eljach Pacheco</w:t>
      </w:r>
    </w:p>
    <w:p w14:paraId="306BB5B4" w14:textId="512BD759" w:rsidR="00EE472D" w:rsidRDefault="00EE472D" w:rsidP="00EE472D">
      <w:pPr>
        <w:jc w:val="right"/>
        <w:rPr>
          <w:rFonts w:ascii="Calibri" w:eastAsia="Times New Roman" w:hAnsi="Calibri" w:cs="Calibri"/>
          <w:b/>
          <w:color w:val="000000"/>
          <w:sz w:val="32"/>
          <w:szCs w:val="40"/>
          <w:lang w:val="es-ES"/>
        </w:rPr>
      </w:pPr>
      <w:r>
        <w:rPr>
          <w:rFonts w:ascii="Calibri" w:eastAsia="Times New Roman" w:hAnsi="Calibri" w:cs="Calibri"/>
          <w:b/>
          <w:color w:val="000000"/>
          <w:sz w:val="32"/>
          <w:szCs w:val="40"/>
          <w:lang w:val="es-ES"/>
        </w:rPr>
        <w:t>Secretario General</w:t>
      </w:r>
    </w:p>
    <w:p w14:paraId="19F141E2" w14:textId="152426CB" w:rsidR="00EE472D" w:rsidRDefault="00EE472D" w:rsidP="00EE472D">
      <w:pPr>
        <w:jc w:val="right"/>
        <w:rPr>
          <w:rFonts w:ascii="Calibri" w:eastAsia="Times New Roman" w:hAnsi="Calibri" w:cs="Calibri"/>
          <w:b/>
          <w:color w:val="000000"/>
          <w:sz w:val="32"/>
          <w:szCs w:val="40"/>
          <w:lang w:val="es-ES"/>
        </w:rPr>
      </w:pPr>
    </w:p>
    <w:p w14:paraId="26F0E415" w14:textId="18E35236" w:rsidR="00EE472D" w:rsidRDefault="00EE472D" w:rsidP="00EE472D">
      <w:pPr>
        <w:jc w:val="right"/>
        <w:rPr>
          <w:rFonts w:ascii="Calibri" w:eastAsia="Times New Roman" w:hAnsi="Calibri" w:cs="Calibri"/>
          <w:b/>
          <w:color w:val="000000"/>
          <w:sz w:val="32"/>
          <w:szCs w:val="40"/>
          <w:lang w:val="es-ES"/>
        </w:rPr>
      </w:pPr>
      <w:r>
        <w:rPr>
          <w:rFonts w:ascii="Calibri" w:eastAsia="Times New Roman" w:hAnsi="Calibri" w:cs="Calibri"/>
          <w:b/>
          <w:color w:val="000000"/>
          <w:sz w:val="32"/>
          <w:szCs w:val="40"/>
          <w:lang w:val="es-ES"/>
        </w:rPr>
        <w:t>Dra. Astrid Salamanca Rahin</w:t>
      </w:r>
    </w:p>
    <w:p w14:paraId="0711096A" w14:textId="019D5893" w:rsidR="00EE472D" w:rsidRPr="006E6F49" w:rsidRDefault="00EE472D" w:rsidP="00EE472D">
      <w:pPr>
        <w:jc w:val="right"/>
        <w:rPr>
          <w:rFonts w:ascii="Calibri" w:eastAsia="Times New Roman" w:hAnsi="Calibri" w:cs="Calibri"/>
          <w:b/>
          <w:color w:val="000000"/>
          <w:sz w:val="32"/>
          <w:szCs w:val="40"/>
          <w:lang w:val="es-ES"/>
        </w:rPr>
      </w:pPr>
      <w:r>
        <w:rPr>
          <w:rFonts w:ascii="Calibri" w:eastAsia="Times New Roman" w:hAnsi="Calibri" w:cs="Calibri"/>
          <w:b/>
          <w:color w:val="000000"/>
          <w:sz w:val="32"/>
          <w:szCs w:val="40"/>
          <w:lang w:val="es-ES"/>
        </w:rPr>
        <w:t>Directora General Administrativa</w:t>
      </w:r>
    </w:p>
    <w:p w14:paraId="145BE33B" w14:textId="77777777" w:rsidR="00EE472D" w:rsidRPr="006E6F49" w:rsidRDefault="00EE472D" w:rsidP="00EE472D">
      <w:pPr>
        <w:jc w:val="right"/>
        <w:rPr>
          <w:rFonts w:ascii="Calibri" w:eastAsia="Times New Roman" w:hAnsi="Calibri" w:cs="Calibri"/>
          <w:b/>
          <w:color w:val="000000"/>
          <w:sz w:val="32"/>
          <w:szCs w:val="40"/>
          <w:lang w:val="es-ES"/>
        </w:rPr>
      </w:pPr>
    </w:p>
    <w:p w14:paraId="2C96ED56" w14:textId="77777777" w:rsidR="0027721D" w:rsidRDefault="0027721D" w:rsidP="00EE472D">
      <w:pPr>
        <w:jc w:val="right"/>
        <w:rPr>
          <w:rFonts w:ascii="Calibri" w:eastAsia="Times New Roman" w:hAnsi="Calibri" w:cs="Calibri"/>
          <w:b/>
          <w:color w:val="000000"/>
          <w:sz w:val="32"/>
          <w:szCs w:val="40"/>
          <w:u w:val="single"/>
          <w:lang w:val="es-ES"/>
        </w:rPr>
      </w:pPr>
    </w:p>
    <w:p w14:paraId="510986A3" w14:textId="77777777" w:rsidR="0027721D" w:rsidRDefault="0027721D" w:rsidP="00EE472D">
      <w:pPr>
        <w:jc w:val="right"/>
        <w:rPr>
          <w:rFonts w:ascii="Calibri" w:eastAsia="Times New Roman" w:hAnsi="Calibri" w:cs="Calibri"/>
          <w:b/>
          <w:color w:val="000000"/>
          <w:sz w:val="32"/>
          <w:szCs w:val="40"/>
          <w:u w:val="single"/>
          <w:lang w:val="es-ES"/>
        </w:rPr>
      </w:pPr>
    </w:p>
    <w:p w14:paraId="1E87E762" w14:textId="77777777" w:rsidR="0027721D" w:rsidRDefault="0027721D" w:rsidP="00EE472D">
      <w:pPr>
        <w:jc w:val="right"/>
        <w:rPr>
          <w:rFonts w:ascii="Calibri" w:eastAsia="Times New Roman" w:hAnsi="Calibri" w:cs="Calibri"/>
          <w:b/>
          <w:color w:val="000000"/>
          <w:sz w:val="32"/>
          <w:szCs w:val="40"/>
          <w:u w:val="single"/>
          <w:lang w:val="es-ES"/>
        </w:rPr>
      </w:pPr>
    </w:p>
    <w:p w14:paraId="2429061B" w14:textId="23B50A42" w:rsidR="00EE472D" w:rsidRPr="006E6F49" w:rsidRDefault="00BA36B4" w:rsidP="00EE472D">
      <w:pPr>
        <w:jc w:val="right"/>
        <w:rPr>
          <w:rFonts w:ascii="Calibri" w:eastAsia="Times New Roman" w:hAnsi="Calibri" w:cs="Calibri"/>
          <w:b/>
          <w:color w:val="000000"/>
          <w:sz w:val="32"/>
          <w:szCs w:val="40"/>
          <w:u w:val="single"/>
          <w:lang w:val="es-ES"/>
        </w:rPr>
      </w:pPr>
      <w:r>
        <w:rPr>
          <w:rFonts w:ascii="Calibri" w:eastAsia="Times New Roman" w:hAnsi="Calibri" w:cs="Calibri"/>
          <w:b/>
          <w:color w:val="000000"/>
          <w:sz w:val="32"/>
          <w:szCs w:val="40"/>
          <w:u w:val="single"/>
          <w:lang w:val="es-ES"/>
        </w:rPr>
        <w:t>Grupo de Seguimiento al</w:t>
      </w:r>
      <w:r w:rsidR="00EE472D" w:rsidRPr="006E6F49">
        <w:rPr>
          <w:rFonts w:ascii="Calibri" w:eastAsia="Times New Roman" w:hAnsi="Calibri" w:cs="Calibri"/>
          <w:b/>
          <w:color w:val="000000"/>
          <w:sz w:val="32"/>
          <w:szCs w:val="40"/>
          <w:u w:val="single"/>
          <w:lang w:val="es-ES"/>
        </w:rPr>
        <w:t xml:space="preserve"> </w:t>
      </w:r>
      <w:r w:rsidR="00AF4EE8">
        <w:rPr>
          <w:rFonts w:ascii="Calibri" w:eastAsia="Times New Roman" w:hAnsi="Calibri" w:cs="Calibri"/>
          <w:b/>
          <w:color w:val="000000"/>
          <w:sz w:val="32"/>
          <w:szCs w:val="40"/>
          <w:u w:val="single"/>
          <w:lang w:val="es-ES"/>
        </w:rPr>
        <w:t xml:space="preserve">Cumplimiento del </w:t>
      </w:r>
      <w:r w:rsidR="00EE472D" w:rsidRPr="006E6F49">
        <w:rPr>
          <w:rFonts w:ascii="Calibri" w:eastAsia="Times New Roman" w:hAnsi="Calibri" w:cs="Calibri"/>
          <w:b/>
          <w:color w:val="000000"/>
          <w:sz w:val="32"/>
          <w:szCs w:val="40"/>
          <w:u w:val="single"/>
          <w:lang w:val="es-ES"/>
        </w:rPr>
        <w:t>Plan</w:t>
      </w:r>
      <w:r>
        <w:rPr>
          <w:rFonts w:ascii="Calibri" w:eastAsia="Times New Roman" w:hAnsi="Calibri" w:cs="Calibri"/>
          <w:b/>
          <w:color w:val="000000"/>
          <w:sz w:val="32"/>
          <w:szCs w:val="40"/>
          <w:u w:val="single"/>
          <w:lang w:val="es-ES"/>
        </w:rPr>
        <w:t xml:space="preserve"> de </w:t>
      </w:r>
      <w:r w:rsidR="00AF4EE8">
        <w:rPr>
          <w:rFonts w:ascii="Calibri" w:eastAsia="Times New Roman" w:hAnsi="Calibri" w:cs="Calibri"/>
          <w:b/>
          <w:color w:val="000000"/>
          <w:sz w:val="32"/>
          <w:szCs w:val="40"/>
          <w:u w:val="single"/>
          <w:lang w:val="es-ES"/>
        </w:rPr>
        <w:t xml:space="preserve">Acción </w:t>
      </w:r>
      <w:r w:rsidR="00EE472D" w:rsidRPr="006E6F49">
        <w:rPr>
          <w:rFonts w:ascii="Calibri" w:eastAsia="Times New Roman" w:hAnsi="Calibri" w:cs="Calibri"/>
          <w:b/>
          <w:color w:val="000000"/>
          <w:sz w:val="32"/>
          <w:szCs w:val="40"/>
          <w:u w:val="single"/>
          <w:lang w:val="es-ES"/>
        </w:rPr>
        <w:t>Anticorrupción y de Atención al Ciudadano</w:t>
      </w:r>
    </w:p>
    <w:p w14:paraId="19AE3BB2" w14:textId="506454E5" w:rsidR="00EE472D" w:rsidRDefault="00EE472D" w:rsidP="006B0DAD">
      <w:pPr>
        <w:rPr>
          <w:rFonts w:ascii="Calibri" w:eastAsia="Times New Roman" w:hAnsi="Calibri" w:cs="Calibri"/>
          <w:color w:val="000000"/>
          <w:szCs w:val="40"/>
          <w:lang w:val="es-ES"/>
        </w:rPr>
      </w:pPr>
    </w:p>
    <w:p w14:paraId="7A126FE2" w14:textId="305B36DA" w:rsidR="006B0DAD" w:rsidRPr="000727AC" w:rsidRDefault="006B0DAD" w:rsidP="0016482B">
      <w:pPr>
        <w:ind w:firstLine="708"/>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Astrid Salamanca Rahin. Directora General Administrativa</w:t>
      </w:r>
    </w:p>
    <w:p w14:paraId="3419BB05" w14:textId="144415BF" w:rsidR="006B0DAD" w:rsidRDefault="006B0DAD" w:rsidP="0016482B">
      <w:pPr>
        <w:ind w:firstLine="708"/>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María Fernanda Trujillo. Delegada de la Presidencia.</w:t>
      </w:r>
    </w:p>
    <w:p w14:paraId="6DD38D18" w14:textId="5E8306A7" w:rsidR="00EE472D" w:rsidRDefault="00451328" w:rsidP="00EE472D">
      <w:pPr>
        <w:jc w:val="right"/>
        <w:rPr>
          <w:rFonts w:ascii="Calibri" w:eastAsia="Times New Roman" w:hAnsi="Calibri" w:cs="Calibri"/>
          <w:color w:val="000000"/>
          <w:szCs w:val="40"/>
          <w:lang w:val="es-ES"/>
        </w:rPr>
      </w:pPr>
      <w:r w:rsidRPr="00451328">
        <w:rPr>
          <w:rFonts w:ascii="Calibri" w:eastAsia="Times New Roman" w:hAnsi="Calibri" w:cs="Calibri"/>
          <w:color w:val="000000"/>
          <w:szCs w:val="40"/>
          <w:lang w:val="es-ES"/>
        </w:rPr>
        <w:t>Mónica Vanegas Montoya - Coordinadora Unidad de Atención Ciudadana Congreso</w:t>
      </w:r>
      <w:r>
        <w:rPr>
          <w:rFonts w:ascii="Calibri" w:eastAsia="Times New Roman" w:hAnsi="Calibri" w:cs="Calibri"/>
          <w:color w:val="000000"/>
          <w:szCs w:val="40"/>
          <w:lang w:val="es-ES"/>
        </w:rPr>
        <w:t>.</w:t>
      </w:r>
    </w:p>
    <w:p w14:paraId="014C9D89" w14:textId="171C46DC" w:rsidR="00451328" w:rsidRDefault="006B0DAD" w:rsidP="00EE472D">
      <w:pPr>
        <w:jc w:val="right"/>
        <w:rPr>
          <w:rFonts w:ascii="Calibri" w:eastAsia="Times New Roman" w:hAnsi="Calibri" w:cs="Calibri"/>
          <w:color w:val="000000"/>
          <w:szCs w:val="40"/>
          <w:lang w:val="es-ES"/>
        </w:rPr>
      </w:pPr>
      <w:r>
        <w:rPr>
          <w:rFonts w:ascii="Calibri" w:eastAsia="Times New Roman" w:hAnsi="Calibri" w:cs="Calibri"/>
          <w:color w:val="000000"/>
          <w:szCs w:val="40"/>
          <w:lang w:val="es-ES"/>
        </w:rPr>
        <w:t>A</w:t>
      </w:r>
      <w:r w:rsidR="00451328" w:rsidRPr="00EE472D">
        <w:rPr>
          <w:rFonts w:ascii="Calibri" w:eastAsia="Times New Roman" w:hAnsi="Calibri" w:cs="Calibri"/>
          <w:color w:val="000000"/>
          <w:szCs w:val="40"/>
          <w:lang w:val="es-ES"/>
        </w:rPr>
        <w:t>lex Hernández Oyola</w:t>
      </w:r>
      <w:r w:rsidR="00451328">
        <w:rPr>
          <w:rFonts w:ascii="Calibri" w:eastAsia="Times New Roman" w:hAnsi="Calibri" w:cs="Calibri"/>
          <w:color w:val="000000"/>
          <w:szCs w:val="40"/>
          <w:lang w:val="es-ES"/>
        </w:rPr>
        <w:t xml:space="preserve"> - </w:t>
      </w:r>
      <w:r w:rsidR="00451328" w:rsidRPr="00EE472D">
        <w:rPr>
          <w:rFonts w:ascii="Calibri" w:eastAsia="Times New Roman" w:hAnsi="Calibri" w:cs="Calibri"/>
          <w:color w:val="000000"/>
          <w:szCs w:val="40"/>
          <w:lang w:val="es-ES"/>
        </w:rPr>
        <w:t>Coordinador Oficina Control Interno</w:t>
      </w:r>
      <w:r w:rsidR="00451328">
        <w:rPr>
          <w:rFonts w:ascii="Calibri" w:eastAsia="Times New Roman" w:hAnsi="Calibri" w:cs="Calibri"/>
          <w:color w:val="000000"/>
          <w:szCs w:val="40"/>
          <w:lang w:val="es-ES"/>
        </w:rPr>
        <w:t xml:space="preserve"> (invitado permanente)</w:t>
      </w:r>
      <w:r w:rsidR="00526782">
        <w:rPr>
          <w:rFonts w:ascii="Calibri" w:eastAsia="Times New Roman" w:hAnsi="Calibri" w:cs="Calibri"/>
          <w:color w:val="000000"/>
          <w:szCs w:val="40"/>
          <w:lang w:val="es-ES"/>
        </w:rPr>
        <w:t>.</w:t>
      </w:r>
    </w:p>
    <w:p w14:paraId="06B58AA5" w14:textId="02682196" w:rsidR="00526782" w:rsidRPr="000D2A5D" w:rsidRDefault="00451328" w:rsidP="000D2A5D">
      <w:pPr>
        <w:jc w:val="right"/>
        <w:rPr>
          <w:rFonts w:ascii="Calibri" w:eastAsia="Times New Roman" w:hAnsi="Calibri" w:cs="Calibri"/>
          <w:color w:val="000000"/>
          <w:szCs w:val="40"/>
          <w:lang w:val="es-ES"/>
        </w:rPr>
      </w:pPr>
      <w:r>
        <w:rPr>
          <w:rFonts w:ascii="Calibri" w:eastAsia="Times New Roman" w:hAnsi="Calibri" w:cs="Calibri"/>
          <w:color w:val="000000"/>
          <w:szCs w:val="40"/>
          <w:lang w:val="es-ES"/>
        </w:rPr>
        <w:t>Lucio Muñoz Melénd</w:t>
      </w:r>
      <w:r w:rsidR="000D2A5D">
        <w:rPr>
          <w:rFonts w:ascii="Calibri" w:eastAsia="Times New Roman" w:hAnsi="Calibri" w:cs="Calibri"/>
          <w:color w:val="000000"/>
          <w:szCs w:val="40"/>
          <w:lang w:val="es-ES"/>
        </w:rPr>
        <w:t>ez – Asesor Secretaria General.</w:t>
      </w:r>
      <w:r w:rsidR="00526782">
        <w:rPr>
          <w:rFonts w:ascii="Arial" w:hAnsi="Arial" w:cs="Arial"/>
          <w:b/>
          <w:sz w:val="20"/>
          <w:szCs w:val="20"/>
        </w:rPr>
        <w:t xml:space="preserve">                                                      </w:t>
      </w:r>
    </w:p>
    <w:p w14:paraId="09DEADCF" w14:textId="0ACA9BF7" w:rsidR="00AF4EE8" w:rsidRDefault="0016482B" w:rsidP="008A36AD">
      <w:pPr>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Diana Rocío Plata Arango</w:t>
      </w:r>
      <w:r w:rsidR="00EE472D">
        <w:rPr>
          <w:rFonts w:ascii="Calibri" w:eastAsia="Times New Roman" w:hAnsi="Calibri" w:cs="Calibri"/>
          <w:color w:val="000000"/>
          <w:szCs w:val="40"/>
          <w:lang w:val="es-ES"/>
        </w:rPr>
        <w:t xml:space="preserve"> – Jefe División Planeación y Sistemas</w:t>
      </w:r>
      <w:r w:rsidR="00451328">
        <w:rPr>
          <w:rFonts w:ascii="Calibri" w:eastAsia="Times New Roman" w:hAnsi="Calibri" w:cs="Calibri"/>
          <w:color w:val="000000"/>
          <w:szCs w:val="40"/>
          <w:lang w:val="es-ES"/>
        </w:rPr>
        <w:t xml:space="preserve"> (Coordinador del Grupo de Trabajo y quien preside)</w:t>
      </w:r>
    </w:p>
    <w:p w14:paraId="5535A65B" w14:textId="6CA52449" w:rsidR="00EE472D" w:rsidRDefault="0016482B" w:rsidP="00EE472D">
      <w:pPr>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Julián Andrés Prada Betancourt</w:t>
      </w:r>
      <w:r w:rsidR="00EE472D">
        <w:rPr>
          <w:rFonts w:ascii="Calibri" w:eastAsia="Times New Roman" w:hAnsi="Calibri" w:cs="Calibri"/>
          <w:color w:val="000000"/>
          <w:szCs w:val="40"/>
          <w:lang w:val="es-ES"/>
        </w:rPr>
        <w:t xml:space="preserve"> – Jefe División </w:t>
      </w:r>
      <w:r w:rsidR="00451328">
        <w:rPr>
          <w:rFonts w:ascii="Calibri" w:eastAsia="Times New Roman" w:hAnsi="Calibri" w:cs="Calibri"/>
          <w:color w:val="000000"/>
          <w:szCs w:val="40"/>
          <w:lang w:val="es-ES"/>
        </w:rPr>
        <w:t>Jurídica</w:t>
      </w:r>
    </w:p>
    <w:p w14:paraId="16D4CBE3" w14:textId="2732D04C" w:rsidR="008A36AD" w:rsidRDefault="0016482B" w:rsidP="000D2A5D">
      <w:pPr>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Ruben Darío Iregui González</w:t>
      </w:r>
      <w:r w:rsidRPr="0016482B">
        <w:rPr>
          <w:rFonts w:ascii="Calibri" w:eastAsia="Times New Roman" w:hAnsi="Calibri" w:cs="Calibri"/>
          <w:color w:val="000000"/>
          <w:szCs w:val="40"/>
          <w:lang w:val="es-ES"/>
        </w:rPr>
        <w:t xml:space="preserve"> </w:t>
      </w:r>
      <w:r w:rsidR="008A36AD">
        <w:rPr>
          <w:rFonts w:ascii="Calibri" w:eastAsia="Times New Roman" w:hAnsi="Calibri" w:cs="Calibri"/>
          <w:color w:val="000000"/>
          <w:szCs w:val="40"/>
          <w:lang w:val="es-ES"/>
        </w:rPr>
        <w:t xml:space="preserve">- </w:t>
      </w:r>
      <w:r w:rsidR="008A36AD" w:rsidRPr="008A36AD">
        <w:rPr>
          <w:rFonts w:ascii="Calibri" w:eastAsia="Times New Roman" w:hAnsi="Calibri" w:cs="Calibri"/>
          <w:color w:val="000000"/>
          <w:szCs w:val="40"/>
          <w:lang w:val="es-ES"/>
        </w:rPr>
        <w:t>Jefe de División de Recursos Humanos</w:t>
      </w:r>
      <w:r w:rsidR="000D2A5D">
        <w:rPr>
          <w:rFonts w:ascii="Calibri" w:eastAsia="Times New Roman" w:hAnsi="Calibri" w:cs="Calibri"/>
          <w:color w:val="000000"/>
          <w:szCs w:val="40"/>
          <w:lang w:val="es-ES"/>
        </w:rPr>
        <w:t>.</w:t>
      </w:r>
    </w:p>
    <w:p w14:paraId="55EA92F1" w14:textId="6CA970C4" w:rsidR="008A36AD" w:rsidRDefault="000D2A5D" w:rsidP="008A36AD">
      <w:pPr>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Silvia Stella Meneses C.</w:t>
      </w:r>
      <w:r w:rsidR="008A36AD">
        <w:rPr>
          <w:rFonts w:ascii="Calibri" w:eastAsia="Times New Roman" w:hAnsi="Calibri" w:cs="Calibri"/>
          <w:color w:val="000000"/>
          <w:szCs w:val="40"/>
          <w:lang w:val="es-ES"/>
        </w:rPr>
        <w:t xml:space="preserve"> - </w:t>
      </w:r>
      <w:r w:rsidR="008A36AD" w:rsidRPr="008A36AD">
        <w:rPr>
          <w:rFonts w:ascii="Calibri" w:eastAsia="Times New Roman" w:hAnsi="Calibri" w:cs="Calibri"/>
          <w:color w:val="000000"/>
          <w:szCs w:val="40"/>
          <w:lang w:val="es-ES"/>
        </w:rPr>
        <w:t xml:space="preserve">Jefe División </w:t>
      </w:r>
      <w:r w:rsidR="003A3482">
        <w:rPr>
          <w:rFonts w:ascii="Calibri" w:eastAsia="Times New Roman" w:hAnsi="Calibri" w:cs="Calibri"/>
          <w:color w:val="000000"/>
          <w:szCs w:val="40"/>
          <w:lang w:val="es-ES"/>
        </w:rPr>
        <w:t>de Bienes y S</w:t>
      </w:r>
      <w:r w:rsidR="008A36AD" w:rsidRPr="008A36AD">
        <w:rPr>
          <w:rFonts w:ascii="Calibri" w:eastAsia="Times New Roman" w:hAnsi="Calibri" w:cs="Calibri"/>
          <w:color w:val="000000"/>
          <w:szCs w:val="40"/>
          <w:lang w:val="es-ES"/>
        </w:rPr>
        <w:t>ervicios</w:t>
      </w:r>
      <w:r w:rsidR="008A36AD">
        <w:rPr>
          <w:rFonts w:ascii="Calibri" w:eastAsia="Times New Roman" w:hAnsi="Calibri" w:cs="Calibri"/>
          <w:color w:val="000000"/>
          <w:szCs w:val="40"/>
          <w:lang w:val="es-ES"/>
        </w:rPr>
        <w:t>.</w:t>
      </w:r>
    </w:p>
    <w:p w14:paraId="30A330B3" w14:textId="23141B04" w:rsidR="00EE472D" w:rsidRDefault="00EE472D" w:rsidP="008A36AD">
      <w:pPr>
        <w:jc w:val="right"/>
        <w:rPr>
          <w:rFonts w:ascii="Calibri" w:eastAsia="Times New Roman" w:hAnsi="Calibri" w:cs="Calibri"/>
          <w:color w:val="000000"/>
          <w:szCs w:val="40"/>
          <w:lang w:val="es-ES"/>
        </w:rPr>
      </w:pPr>
      <w:r w:rsidRPr="00EE472D">
        <w:rPr>
          <w:rFonts w:ascii="Calibri" w:eastAsia="Times New Roman" w:hAnsi="Calibri" w:cs="Calibri"/>
          <w:color w:val="000000"/>
          <w:szCs w:val="40"/>
          <w:lang w:val="es-ES"/>
        </w:rPr>
        <w:t>Reinaldo R. Serpa González</w:t>
      </w:r>
      <w:r>
        <w:rPr>
          <w:rFonts w:ascii="Calibri" w:eastAsia="Times New Roman" w:hAnsi="Calibri" w:cs="Calibri"/>
          <w:color w:val="000000"/>
          <w:szCs w:val="40"/>
          <w:lang w:val="es-ES"/>
        </w:rPr>
        <w:t xml:space="preserve"> - </w:t>
      </w:r>
      <w:r w:rsidRPr="00EE472D">
        <w:rPr>
          <w:rFonts w:ascii="Calibri" w:eastAsia="Times New Roman" w:hAnsi="Calibri" w:cs="Calibri"/>
          <w:color w:val="000000"/>
          <w:szCs w:val="40"/>
          <w:lang w:val="es-ES"/>
        </w:rPr>
        <w:t>Jefe de División Financiera y Presupuesto</w:t>
      </w:r>
    </w:p>
    <w:p w14:paraId="4B1F8055" w14:textId="341355CE" w:rsidR="00CB5825" w:rsidRPr="00EE472D" w:rsidRDefault="00CB5825" w:rsidP="008A36AD">
      <w:pPr>
        <w:jc w:val="right"/>
        <w:rPr>
          <w:rFonts w:ascii="Calibri" w:eastAsia="Times New Roman" w:hAnsi="Calibri" w:cs="Calibri"/>
          <w:color w:val="000000"/>
          <w:szCs w:val="40"/>
          <w:lang w:val="es-ES"/>
        </w:rPr>
      </w:pPr>
      <w:r w:rsidRPr="000727AC">
        <w:rPr>
          <w:rFonts w:ascii="Calibri" w:eastAsia="Times New Roman" w:hAnsi="Calibri" w:cs="Calibri"/>
          <w:color w:val="000000"/>
          <w:szCs w:val="40"/>
          <w:lang w:val="es-ES"/>
        </w:rPr>
        <w:t>Luz Mireya Díaz V</w:t>
      </w:r>
      <w:r w:rsidR="000727AC">
        <w:rPr>
          <w:rFonts w:ascii="Calibri" w:eastAsia="Times New Roman" w:hAnsi="Calibri" w:cs="Calibri"/>
          <w:color w:val="000000"/>
          <w:szCs w:val="40"/>
          <w:lang w:val="es-ES"/>
        </w:rPr>
        <w:t xml:space="preserve">illamil - </w:t>
      </w:r>
      <w:r w:rsidRPr="000727AC">
        <w:rPr>
          <w:rFonts w:ascii="Calibri" w:eastAsia="Times New Roman" w:hAnsi="Calibri" w:cs="Calibri"/>
          <w:color w:val="000000"/>
          <w:szCs w:val="40"/>
          <w:lang w:val="es-ES"/>
        </w:rPr>
        <w:t xml:space="preserve"> Secretaria Técnica</w:t>
      </w:r>
      <w:r>
        <w:rPr>
          <w:rFonts w:ascii="Calibri" w:eastAsia="Times New Roman" w:hAnsi="Calibri" w:cs="Calibri"/>
          <w:color w:val="000000"/>
          <w:szCs w:val="40"/>
          <w:lang w:val="es-ES"/>
        </w:rPr>
        <w:t xml:space="preserve"> </w:t>
      </w:r>
    </w:p>
    <w:p w14:paraId="56572654" w14:textId="2C887E14" w:rsidR="00EE472D" w:rsidRPr="00EE472D" w:rsidRDefault="00EE472D" w:rsidP="00EE472D">
      <w:pPr>
        <w:jc w:val="right"/>
        <w:rPr>
          <w:rFonts w:ascii="Calibri" w:eastAsia="Times New Roman" w:hAnsi="Calibri" w:cs="Calibri"/>
          <w:color w:val="000000"/>
          <w:szCs w:val="40"/>
          <w:lang w:val="es-ES"/>
        </w:rPr>
      </w:pPr>
    </w:p>
    <w:p w14:paraId="03E572C1" w14:textId="46CEA995" w:rsidR="00EE472D" w:rsidRPr="006E6F49" w:rsidRDefault="00EE472D" w:rsidP="00EE472D">
      <w:pPr>
        <w:jc w:val="right"/>
        <w:rPr>
          <w:rFonts w:ascii="Calibri" w:eastAsia="Times New Roman" w:hAnsi="Calibri" w:cs="Calibri"/>
          <w:color w:val="000000"/>
          <w:szCs w:val="40"/>
          <w:lang w:val="es-ES"/>
        </w:rPr>
      </w:pPr>
    </w:p>
    <w:p w14:paraId="4C34D881" w14:textId="77777777" w:rsidR="00EE472D" w:rsidRPr="006E6F49" w:rsidRDefault="00EE472D" w:rsidP="00EE472D">
      <w:pPr>
        <w:jc w:val="right"/>
        <w:rPr>
          <w:rFonts w:ascii="Calibri" w:eastAsia="Times New Roman" w:hAnsi="Calibri" w:cs="Calibri"/>
          <w:color w:val="000000"/>
          <w:sz w:val="32"/>
          <w:szCs w:val="40"/>
          <w:lang w:val="es-ES"/>
        </w:rPr>
      </w:pPr>
    </w:p>
    <w:p w14:paraId="69502327" w14:textId="77777777" w:rsidR="00EE472D" w:rsidRPr="006E6F49" w:rsidRDefault="00EE472D" w:rsidP="00EE472D">
      <w:pPr>
        <w:jc w:val="right"/>
        <w:rPr>
          <w:rFonts w:ascii="Calibri" w:eastAsia="Times New Roman" w:hAnsi="Calibri" w:cs="Calibri"/>
          <w:b/>
          <w:color w:val="000000"/>
          <w:sz w:val="32"/>
          <w:szCs w:val="40"/>
          <w:lang w:val="es-ES"/>
        </w:rPr>
      </w:pPr>
    </w:p>
    <w:p w14:paraId="67BDE321" w14:textId="77777777" w:rsidR="00381AAA" w:rsidRPr="00C608E0" w:rsidRDefault="00381AAA" w:rsidP="00EE3808">
      <w:pPr>
        <w:pStyle w:val="Ttulo1"/>
        <w:spacing w:before="0" w:line="240" w:lineRule="auto"/>
        <w:jc w:val="center"/>
        <w:rPr>
          <w:rFonts w:ascii="Calibri" w:hAnsi="Calibri" w:cs="Arial"/>
          <w:color w:val="auto"/>
          <w:sz w:val="24"/>
          <w:szCs w:val="24"/>
        </w:rPr>
      </w:pPr>
    </w:p>
    <w:p w14:paraId="785E3E0C" w14:textId="77777777" w:rsidR="0027721D" w:rsidRPr="0027721D" w:rsidRDefault="0027721D" w:rsidP="0027721D">
      <w:pPr>
        <w:rPr>
          <w:lang w:val="es-ES"/>
        </w:rPr>
      </w:pPr>
    </w:p>
    <w:p w14:paraId="0CC34683" w14:textId="77777777" w:rsidR="00381AAA" w:rsidRDefault="00381AAA" w:rsidP="00EE3808">
      <w:pPr>
        <w:pStyle w:val="Ttulo1"/>
        <w:spacing w:before="0" w:line="240" w:lineRule="auto"/>
        <w:jc w:val="center"/>
        <w:rPr>
          <w:rFonts w:ascii="Calibri" w:hAnsi="Calibri" w:cs="Arial"/>
          <w:color w:val="auto"/>
          <w:sz w:val="24"/>
          <w:szCs w:val="24"/>
        </w:rPr>
      </w:pPr>
    </w:p>
    <w:p w14:paraId="03DAEBD6" w14:textId="77777777" w:rsidR="00A54519" w:rsidRPr="00A54519" w:rsidRDefault="00A54519" w:rsidP="00A54519">
      <w:pPr>
        <w:rPr>
          <w:lang w:val="es-ES"/>
        </w:rPr>
      </w:pPr>
    </w:p>
    <w:p w14:paraId="56429506" w14:textId="77777777" w:rsidR="00A54519" w:rsidRDefault="00A54519" w:rsidP="00A54519">
      <w:pPr>
        <w:rPr>
          <w:lang w:val="es-ES"/>
        </w:rPr>
      </w:pPr>
    </w:p>
    <w:p w14:paraId="535BE224" w14:textId="77777777" w:rsidR="00A54519" w:rsidRPr="00A54519" w:rsidRDefault="00A54519" w:rsidP="00A54519">
      <w:pPr>
        <w:rPr>
          <w:lang w:val="es-ES"/>
        </w:rPr>
      </w:pPr>
    </w:p>
    <w:p w14:paraId="74CFEE99" w14:textId="77777777" w:rsidR="001805E7" w:rsidRDefault="001805E7" w:rsidP="00EE3808">
      <w:pPr>
        <w:pStyle w:val="Ttulo1"/>
        <w:spacing w:before="0" w:line="240" w:lineRule="auto"/>
        <w:jc w:val="center"/>
        <w:rPr>
          <w:rFonts w:ascii="Calibri" w:hAnsi="Calibri" w:cs="Arial"/>
          <w:color w:val="auto"/>
          <w:sz w:val="24"/>
          <w:szCs w:val="24"/>
        </w:rPr>
      </w:pPr>
    </w:p>
    <w:p w14:paraId="4718AF23" w14:textId="77777777" w:rsidR="00EE3808" w:rsidRPr="007003C7" w:rsidRDefault="00EE3808" w:rsidP="00EE3808">
      <w:pPr>
        <w:pStyle w:val="Ttulo1"/>
        <w:spacing w:before="0" w:line="240" w:lineRule="auto"/>
        <w:jc w:val="center"/>
        <w:rPr>
          <w:rFonts w:ascii="Calibri" w:hAnsi="Calibri" w:cs="Arial"/>
          <w:color w:val="B69855"/>
          <w:szCs w:val="24"/>
        </w:rPr>
      </w:pPr>
      <w:r w:rsidRPr="007003C7">
        <w:rPr>
          <w:rFonts w:ascii="Calibri" w:hAnsi="Calibri" w:cs="Arial"/>
          <w:color w:val="B69855"/>
          <w:szCs w:val="24"/>
        </w:rPr>
        <w:t>INTRODUCCIÓN</w:t>
      </w:r>
    </w:p>
    <w:p w14:paraId="1903BAFE" w14:textId="77777777" w:rsidR="00EE3808" w:rsidRPr="00C608E0" w:rsidRDefault="00EE3808" w:rsidP="00EE3808">
      <w:pPr>
        <w:rPr>
          <w:rFonts w:ascii="Calibri" w:hAnsi="Calibri" w:cs="Arial"/>
        </w:rPr>
      </w:pPr>
    </w:p>
    <w:p w14:paraId="42A06E33" w14:textId="7B0D10F8" w:rsidR="004A2E51" w:rsidRPr="00C608E0" w:rsidRDefault="00EE3808" w:rsidP="00EE3808">
      <w:pPr>
        <w:jc w:val="both"/>
        <w:rPr>
          <w:rFonts w:ascii="Calibri" w:hAnsi="Calibri" w:cs="Arial"/>
        </w:rPr>
      </w:pPr>
      <w:r w:rsidRPr="00C608E0">
        <w:rPr>
          <w:rFonts w:ascii="Calibri" w:hAnsi="Calibri" w:cs="Arial"/>
        </w:rPr>
        <w:t>El Senado de la República</w:t>
      </w:r>
      <w:r w:rsidR="009F14C7">
        <w:rPr>
          <w:rFonts w:ascii="Calibri" w:hAnsi="Calibri" w:cs="Arial"/>
        </w:rPr>
        <w:t xml:space="preserve"> de Colombia, como parte de la Rama L</w:t>
      </w:r>
      <w:r w:rsidRPr="00C608E0">
        <w:rPr>
          <w:rFonts w:ascii="Calibri" w:hAnsi="Calibri" w:cs="Arial"/>
        </w:rPr>
        <w:t xml:space="preserve">egislativa del poder público, en cumplimiento de la representación soberana que el pueblo le ha encomendado, </w:t>
      </w:r>
      <w:r w:rsidR="003B4065" w:rsidRPr="00C608E0">
        <w:rPr>
          <w:rFonts w:ascii="Calibri" w:hAnsi="Calibri" w:cs="Arial"/>
        </w:rPr>
        <w:t xml:space="preserve">tiene </w:t>
      </w:r>
      <w:r w:rsidR="0006402E" w:rsidRPr="00C608E0">
        <w:rPr>
          <w:rFonts w:ascii="Calibri" w:hAnsi="Calibri" w:cs="Arial"/>
        </w:rPr>
        <w:t xml:space="preserve">el deber de </w:t>
      </w:r>
      <w:r w:rsidRPr="00C608E0">
        <w:rPr>
          <w:rFonts w:ascii="Calibri" w:hAnsi="Calibri" w:cs="Arial"/>
        </w:rPr>
        <w:t>ejerce</w:t>
      </w:r>
      <w:r w:rsidR="00AB2113" w:rsidRPr="00C608E0">
        <w:rPr>
          <w:rFonts w:ascii="Calibri" w:hAnsi="Calibri" w:cs="Arial"/>
        </w:rPr>
        <w:t>r</w:t>
      </w:r>
      <w:r w:rsidRPr="00C608E0">
        <w:rPr>
          <w:rFonts w:ascii="Calibri" w:hAnsi="Calibri" w:cs="Arial"/>
        </w:rPr>
        <w:t xml:space="preserve"> con autonomía las funciones constituyente y legislativa; de control político y público; judicial, electoral, de protocolo y las relativas a la administración de la institución</w:t>
      </w:r>
      <w:r w:rsidR="003B4065" w:rsidRPr="00C608E0">
        <w:rPr>
          <w:rFonts w:ascii="Calibri" w:hAnsi="Calibri" w:cs="Arial"/>
        </w:rPr>
        <w:t>.</w:t>
      </w:r>
      <w:r w:rsidR="0006402E" w:rsidRPr="00C608E0">
        <w:rPr>
          <w:rFonts w:ascii="Calibri" w:hAnsi="Calibri" w:cs="Arial"/>
        </w:rPr>
        <w:t xml:space="preserve"> Para el</w:t>
      </w:r>
      <w:r w:rsidR="003B4065" w:rsidRPr="00C608E0">
        <w:rPr>
          <w:rFonts w:ascii="Calibri" w:hAnsi="Calibri" w:cs="Arial"/>
        </w:rPr>
        <w:t xml:space="preserve"> cumplimiento de estas funciones el Senado de la República se rige </w:t>
      </w:r>
      <w:r w:rsidR="004A2E51" w:rsidRPr="00C608E0">
        <w:rPr>
          <w:rFonts w:ascii="Calibri" w:hAnsi="Calibri" w:cs="Arial"/>
        </w:rPr>
        <w:t>por</w:t>
      </w:r>
      <w:r w:rsidR="009F14C7">
        <w:rPr>
          <w:rFonts w:ascii="Calibri" w:hAnsi="Calibri" w:cs="Arial"/>
        </w:rPr>
        <w:t xml:space="preserve"> los </w:t>
      </w:r>
      <w:r w:rsidR="0001464F">
        <w:rPr>
          <w:rFonts w:ascii="Calibri" w:hAnsi="Calibri" w:cs="Arial"/>
        </w:rPr>
        <w:t>p</w:t>
      </w:r>
      <w:r w:rsidR="003B4065" w:rsidRPr="00C608E0">
        <w:rPr>
          <w:rFonts w:ascii="Calibri" w:hAnsi="Calibri" w:cs="Arial"/>
        </w:rPr>
        <w:t>rincipi</w:t>
      </w:r>
      <w:r w:rsidR="009F14C7">
        <w:rPr>
          <w:rFonts w:ascii="Calibri" w:hAnsi="Calibri" w:cs="Arial"/>
        </w:rPr>
        <w:t xml:space="preserve">os de </w:t>
      </w:r>
      <w:r w:rsidR="009F14C7" w:rsidRPr="000727AC">
        <w:rPr>
          <w:rFonts w:ascii="Calibri" w:hAnsi="Calibri" w:cs="Arial"/>
        </w:rPr>
        <w:t>Transparencia, É</w:t>
      </w:r>
      <w:r w:rsidR="004A2E51" w:rsidRPr="000727AC">
        <w:rPr>
          <w:rFonts w:ascii="Calibri" w:hAnsi="Calibri" w:cs="Arial"/>
        </w:rPr>
        <w:t>tica</w:t>
      </w:r>
      <w:r w:rsidR="009F14C7" w:rsidRPr="000727AC">
        <w:rPr>
          <w:rFonts w:ascii="Calibri" w:hAnsi="Calibri" w:cs="Arial"/>
        </w:rPr>
        <w:t>, P</w:t>
      </w:r>
      <w:r w:rsidR="0006402E" w:rsidRPr="000727AC">
        <w:rPr>
          <w:rFonts w:ascii="Calibri" w:hAnsi="Calibri" w:cs="Arial"/>
        </w:rPr>
        <w:t>articipación</w:t>
      </w:r>
      <w:r w:rsidR="009F14C7" w:rsidRPr="000727AC">
        <w:rPr>
          <w:rFonts w:ascii="Calibri" w:hAnsi="Calibri" w:cs="Arial"/>
        </w:rPr>
        <w:t xml:space="preserve"> y M</w:t>
      </w:r>
      <w:r w:rsidR="003E2A83" w:rsidRPr="000727AC">
        <w:rPr>
          <w:rFonts w:ascii="Calibri" w:hAnsi="Calibri" w:cs="Arial"/>
        </w:rPr>
        <w:t>áxima P</w:t>
      </w:r>
      <w:r w:rsidR="004A2E51" w:rsidRPr="000727AC">
        <w:rPr>
          <w:rFonts w:ascii="Calibri" w:hAnsi="Calibri" w:cs="Arial"/>
        </w:rPr>
        <w:t>ublicidad.</w:t>
      </w:r>
      <w:r w:rsidR="004A2E51" w:rsidRPr="00C608E0">
        <w:rPr>
          <w:rFonts w:ascii="Calibri" w:hAnsi="Calibri" w:cs="Arial"/>
        </w:rPr>
        <w:t xml:space="preserve"> </w:t>
      </w:r>
    </w:p>
    <w:p w14:paraId="3DCAB672" w14:textId="77777777" w:rsidR="0006402E" w:rsidRPr="00C608E0" w:rsidRDefault="0006402E" w:rsidP="00EE3808">
      <w:pPr>
        <w:jc w:val="both"/>
        <w:rPr>
          <w:rFonts w:ascii="Calibri" w:hAnsi="Calibri" w:cs="Arial"/>
        </w:rPr>
      </w:pPr>
    </w:p>
    <w:p w14:paraId="24C5FC9F" w14:textId="4D1DD65F" w:rsidR="0006402E" w:rsidRPr="00C608E0" w:rsidRDefault="0006402E" w:rsidP="00EE3808">
      <w:pPr>
        <w:jc w:val="both"/>
        <w:rPr>
          <w:rFonts w:ascii="Calibri" w:hAnsi="Calibri" w:cs="Arial"/>
        </w:rPr>
      </w:pPr>
      <w:r w:rsidRPr="00C608E0">
        <w:rPr>
          <w:rFonts w:ascii="Calibri" w:hAnsi="Calibri" w:cs="Arial"/>
        </w:rPr>
        <w:t xml:space="preserve">En la última década </w:t>
      </w:r>
      <w:r w:rsidR="00510197" w:rsidRPr="00C608E0">
        <w:rPr>
          <w:rFonts w:ascii="Calibri" w:hAnsi="Calibri" w:cs="Arial"/>
        </w:rPr>
        <w:t xml:space="preserve">se han adoptado </w:t>
      </w:r>
      <w:r w:rsidR="00D604E5" w:rsidRPr="00C608E0">
        <w:rPr>
          <w:rFonts w:ascii="Calibri" w:hAnsi="Calibri" w:cs="Arial"/>
        </w:rPr>
        <w:t xml:space="preserve">diferentes </w:t>
      </w:r>
      <w:r w:rsidRPr="00C608E0">
        <w:rPr>
          <w:rFonts w:ascii="Calibri" w:hAnsi="Calibri" w:cs="Arial"/>
        </w:rPr>
        <w:t>medidas p</w:t>
      </w:r>
      <w:r w:rsidR="00D604E5" w:rsidRPr="00C608E0">
        <w:rPr>
          <w:rFonts w:ascii="Calibri" w:hAnsi="Calibri" w:cs="Arial"/>
        </w:rPr>
        <w:t>ara luchar contra la corrupción, promover la transparencia y fortalecer la participación ciudadana en los asuntos públicos. La Ley 1474 de 2011, Estatuto Anticorrupción; la Ley 1712 de 2014, de Transparencia y del Derecho al Acceso a la Información Pública y la Ley 1757 de 2015, Esta</w:t>
      </w:r>
      <w:r w:rsidR="001D7BF0" w:rsidRPr="00C608E0">
        <w:rPr>
          <w:rFonts w:ascii="Calibri" w:hAnsi="Calibri" w:cs="Arial"/>
        </w:rPr>
        <w:t>t</w:t>
      </w:r>
      <w:r w:rsidR="00D604E5" w:rsidRPr="00C608E0">
        <w:rPr>
          <w:rFonts w:ascii="Calibri" w:hAnsi="Calibri" w:cs="Arial"/>
        </w:rPr>
        <w:t xml:space="preserve">uto </w:t>
      </w:r>
      <w:r w:rsidR="001D7BF0" w:rsidRPr="00C608E0">
        <w:rPr>
          <w:rFonts w:ascii="Calibri" w:hAnsi="Calibri" w:cs="Arial"/>
        </w:rPr>
        <w:t xml:space="preserve">de Participación Ciudadana, son </w:t>
      </w:r>
      <w:r w:rsidR="00510197" w:rsidRPr="00C608E0">
        <w:rPr>
          <w:rFonts w:ascii="Calibri" w:hAnsi="Calibri" w:cs="Arial"/>
        </w:rPr>
        <w:t>algunos de</w:t>
      </w:r>
      <w:r w:rsidR="009E76EE">
        <w:rPr>
          <w:rFonts w:ascii="Calibri" w:hAnsi="Calibri" w:cs="Arial"/>
        </w:rPr>
        <w:t xml:space="preserve"> </w:t>
      </w:r>
      <w:r w:rsidR="009E76EE" w:rsidRPr="000727AC">
        <w:rPr>
          <w:rFonts w:ascii="Calibri" w:hAnsi="Calibri" w:cs="Arial"/>
        </w:rPr>
        <w:t>los</w:t>
      </w:r>
      <w:r w:rsidR="001D7BF0" w:rsidRPr="00C608E0">
        <w:rPr>
          <w:rFonts w:ascii="Calibri" w:hAnsi="Calibri" w:cs="Arial"/>
        </w:rPr>
        <w:t xml:space="preserve"> lineamientos que fueron aprobados por </w:t>
      </w:r>
      <w:r w:rsidR="00510197" w:rsidRPr="00C608E0">
        <w:rPr>
          <w:rFonts w:ascii="Calibri" w:hAnsi="Calibri" w:cs="Arial"/>
        </w:rPr>
        <w:t>el Congreso de la República</w:t>
      </w:r>
      <w:r w:rsidR="001D7BF0" w:rsidRPr="00C608E0">
        <w:rPr>
          <w:rFonts w:ascii="Calibri" w:hAnsi="Calibri" w:cs="Arial"/>
        </w:rPr>
        <w:t xml:space="preserve"> y que se encuentran en etapa de implementación. </w:t>
      </w:r>
    </w:p>
    <w:p w14:paraId="7D1E5A68" w14:textId="77777777" w:rsidR="001D7BF0" w:rsidRPr="00C608E0" w:rsidRDefault="001D7BF0" w:rsidP="00EE3808">
      <w:pPr>
        <w:jc w:val="both"/>
        <w:rPr>
          <w:rFonts w:ascii="Calibri" w:hAnsi="Calibri" w:cs="Arial"/>
        </w:rPr>
      </w:pPr>
    </w:p>
    <w:p w14:paraId="107F5540" w14:textId="04842DEA" w:rsidR="001D7BF0" w:rsidRPr="00C608E0" w:rsidRDefault="001D7BF0" w:rsidP="00EE3808">
      <w:pPr>
        <w:jc w:val="both"/>
        <w:rPr>
          <w:rFonts w:ascii="Calibri" w:hAnsi="Calibri" w:cs="Arial"/>
        </w:rPr>
      </w:pPr>
      <w:r w:rsidRPr="00C608E0">
        <w:rPr>
          <w:rFonts w:ascii="Calibri" w:hAnsi="Calibri" w:cs="Arial"/>
        </w:rPr>
        <w:t>Adicionalmente</w:t>
      </w:r>
      <w:r w:rsidR="00510197" w:rsidRPr="00C608E0">
        <w:rPr>
          <w:rFonts w:ascii="Calibri" w:hAnsi="Calibri" w:cs="Arial"/>
        </w:rPr>
        <w:t>,</w:t>
      </w:r>
      <w:r w:rsidRPr="00C608E0">
        <w:rPr>
          <w:rFonts w:ascii="Calibri" w:hAnsi="Calibri" w:cs="Arial"/>
        </w:rPr>
        <w:t xml:space="preserve"> el</w:t>
      </w:r>
      <w:r w:rsidR="009E76EE">
        <w:rPr>
          <w:rFonts w:ascii="Calibri" w:hAnsi="Calibri" w:cs="Arial"/>
        </w:rPr>
        <w:t xml:space="preserve"> Gobierno Nacional ha suscrito </w:t>
      </w:r>
      <w:r w:rsidR="009E76EE" w:rsidRPr="000727AC">
        <w:rPr>
          <w:rFonts w:ascii="Calibri" w:hAnsi="Calibri" w:cs="Arial"/>
        </w:rPr>
        <w:t>C</w:t>
      </w:r>
      <w:r w:rsidRPr="000727AC">
        <w:rPr>
          <w:rFonts w:ascii="Calibri" w:hAnsi="Calibri" w:cs="Arial"/>
        </w:rPr>
        <w:t>o</w:t>
      </w:r>
      <w:r w:rsidRPr="00C608E0">
        <w:rPr>
          <w:rFonts w:ascii="Calibri" w:hAnsi="Calibri" w:cs="Arial"/>
        </w:rPr>
        <w:t>nvenciones e iniciativas internacionales para reforzar la lucha contra la corrupción y fomentar la transparencia</w:t>
      </w:r>
      <w:r w:rsidR="00510197" w:rsidRPr="00C608E0">
        <w:rPr>
          <w:rFonts w:ascii="Calibri" w:hAnsi="Calibri" w:cs="Arial"/>
        </w:rPr>
        <w:t>:</w:t>
      </w:r>
      <w:r w:rsidRPr="00C608E0">
        <w:rPr>
          <w:rFonts w:ascii="Calibri" w:hAnsi="Calibri" w:cs="Arial"/>
        </w:rPr>
        <w:t xml:space="preserve"> la Convención Interamericana para Combatir la Corrupción</w:t>
      </w:r>
      <w:r w:rsidR="00510197" w:rsidRPr="00C608E0">
        <w:rPr>
          <w:rFonts w:ascii="Calibri" w:hAnsi="Calibri" w:cs="Arial"/>
        </w:rPr>
        <w:t xml:space="preserve"> (CICC)</w:t>
      </w:r>
      <w:r w:rsidRPr="00C608E0">
        <w:rPr>
          <w:rFonts w:ascii="Calibri" w:hAnsi="Calibri" w:cs="Arial"/>
        </w:rPr>
        <w:t xml:space="preserve">; </w:t>
      </w:r>
      <w:r w:rsidR="00510197" w:rsidRPr="00C608E0">
        <w:rPr>
          <w:rFonts w:ascii="Calibri" w:hAnsi="Calibri" w:cs="Arial"/>
        </w:rPr>
        <w:t xml:space="preserve">la Convención de las Naciones Unidas Contra la Corrupción (CNUCC) y la Alianza para el Gobierno Abierto (AGA), entre otras. </w:t>
      </w:r>
    </w:p>
    <w:p w14:paraId="4F1C8F71" w14:textId="77777777" w:rsidR="004A2E51" w:rsidRPr="00C608E0" w:rsidRDefault="004A2E51" w:rsidP="00EE3808">
      <w:pPr>
        <w:jc w:val="both"/>
        <w:rPr>
          <w:rFonts w:ascii="Calibri" w:hAnsi="Calibri" w:cs="Arial"/>
        </w:rPr>
      </w:pPr>
    </w:p>
    <w:p w14:paraId="228BE632" w14:textId="46DF1C43" w:rsidR="00EE3808" w:rsidRPr="00C608E0" w:rsidRDefault="00EE3808" w:rsidP="00EE3808">
      <w:pPr>
        <w:jc w:val="both"/>
        <w:rPr>
          <w:rFonts w:ascii="Calibri" w:hAnsi="Calibri" w:cs="Arial"/>
        </w:rPr>
      </w:pPr>
      <w:r w:rsidRPr="00C608E0">
        <w:rPr>
          <w:rFonts w:ascii="Calibri" w:hAnsi="Calibri" w:cs="Arial"/>
        </w:rPr>
        <w:t xml:space="preserve">De acuerdo  a </w:t>
      </w:r>
      <w:r w:rsidR="004A2E51" w:rsidRPr="00C608E0">
        <w:rPr>
          <w:rFonts w:ascii="Calibri" w:hAnsi="Calibri" w:cs="Arial"/>
        </w:rPr>
        <w:t>estos lineamientos</w:t>
      </w:r>
      <w:r w:rsidRPr="00C608E0">
        <w:rPr>
          <w:rFonts w:ascii="Calibri" w:hAnsi="Calibri" w:cs="Arial"/>
        </w:rPr>
        <w:t xml:space="preserve"> y con el  fin de fomentar el acceso a la información </w:t>
      </w:r>
      <w:r w:rsidR="004A2E51" w:rsidRPr="00C608E0">
        <w:rPr>
          <w:rFonts w:ascii="Calibri" w:hAnsi="Calibri" w:cs="Arial"/>
        </w:rPr>
        <w:t>de la ciudadanía</w:t>
      </w:r>
      <w:r w:rsidRPr="00C608E0">
        <w:rPr>
          <w:rFonts w:ascii="Calibri" w:hAnsi="Calibri" w:cs="Arial"/>
        </w:rPr>
        <w:t>, quienes son evaluadores de la gestión pública</w:t>
      </w:r>
      <w:r w:rsidR="00A61686" w:rsidRPr="000727AC">
        <w:rPr>
          <w:rFonts w:ascii="Calibri" w:hAnsi="Calibri" w:cs="Arial"/>
        </w:rPr>
        <w:t>,</w:t>
      </w:r>
      <w:r w:rsidRPr="00C608E0">
        <w:rPr>
          <w:rFonts w:ascii="Calibri" w:hAnsi="Calibri" w:cs="Arial"/>
        </w:rPr>
        <w:t xml:space="preserve"> </w:t>
      </w:r>
      <w:r w:rsidR="004A2E51" w:rsidRPr="00C608E0">
        <w:rPr>
          <w:rFonts w:ascii="Calibri" w:hAnsi="Calibri" w:cs="Arial"/>
        </w:rPr>
        <w:t xml:space="preserve">se </w:t>
      </w:r>
      <w:r w:rsidR="00381AAA" w:rsidRPr="00C608E0">
        <w:rPr>
          <w:rFonts w:ascii="Calibri" w:hAnsi="Calibri" w:cs="Arial"/>
        </w:rPr>
        <w:t xml:space="preserve">formula e implementa el </w:t>
      </w:r>
      <w:r w:rsidRPr="00C608E0">
        <w:rPr>
          <w:rFonts w:ascii="Calibri" w:hAnsi="Calibri" w:cs="Arial"/>
        </w:rPr>
        <w:t xml:space="preserve"> Plan Anticorrupción y de Atención al Ciudadano, dando cumplimiento al artículo 73 de la  L</w:t>
      </w:r>
      <w:r w:rsidR="00A61686">
        <w:rPr>
          <w:rFonts w:ascii="Calibri" w:hAnsi="Calibri" w:cs="Arial"/>
        </w:rPr>
        <w:t>ey 1474  del  2011, reglamentad</w:t>
      </w:r>
      <w:r w:rsidR="00A61686" w:rsidRPr="000727AC">
        <w:rPr>
          <w:rFonts w:ascii="Calibri" w:hAnsi="Calibri" w:cs="Arial"/>
        </w:rPr>
        <w:t>a</w:t>
      </w:r>
      <w:r w:rsidRPr="00C608E0">
        <w:rPr>
          <w:rFonts w:ascii="Calibri" w:hAnsi="Calibri" w:cs="Arial"/>
        </w:rPr>
        <w:t xml:space="preserve"> por el Decreto 1081 de 2015 que compila lo</w:t>
      </w:r>
      <w:r w:rsidR="00A61686">
        <w:rPr>
          <w:rFonts w:ascii="Calibri" w:hAnsi="Calibri" w:cs="Arial"/>
        </w:rPr>
        <w:t xml:space="preserve"> dispuesto en el </w:t>
      </w:r>
      <w:r w:rsidR="00A61686" w:rsidRPr="000727AC">
        <w:rPr>
          <w:rFonts w:ascii="Calibri" w:hAnsi="Calibri" w:cs="Arial"/>
        </w:rPr>
        <w:t>D</w:t>
      </w:r>
      <w:r w:rsidRPr="00C608E0">
        <w:rPr>
          <w:rFonts w:ascii="Calibri" w:hAnsi="Calibri" w:cs="Arial"/>
        </w:rPr>
        <w:t>ecreto 2</w:t>
      </w:r>
      <w:r w:rsidR="00A61686">
        <w:rPr>
          <w:rFonts w:ascii="Calibri" w:hAnsi="Calibri" w:cs="Arial"/>
        </w:rPr>
        <w:t xml:space="preserve">641 de 2012, modificado por el </w:t>
      </w:r>
      <w:r w:rsidR="00A61686" w:rsidRPr="000727AC">
        <w:rPr>
          <w:rFonts w:ascii="Calibri" w:hAnsi="Calibri" w:cs="Arial"/>
        </w:rPr>
        <w:t>D</w:t>
      </w:r>
      <w:r w:rsidRPr="00C608E0">
        <w:rPr>
          <w:rFonts w:ascii="Calibri" w:hAnsi="Calibri" w:cs="Arial"/>
        </w:rPr>
        <w:t xml:space="preserve">ecreto 124 de 2016. </w:t>
      </w:r>
    </w:p>
    <w:p w14:paraId="6C0AC8EE" w14:textId="77777777" w:rsidR="00EE3808" w:rsidRPr="00C608E0" w:rsidRDefault="00EE3808" w:rsidP="00EE3808">
      <w:pPr>
        <w:jc w:val="both"/>
        <w:rPr>
          <w:rFonts w:ascii="Calibri" w:hAnsi="Calibri" w:cs="Arial"/>
        </w:rPr>
      </w:pPr>
    </w:p>
    <w:p w14:paraId="74CB3836" w14:textId="77777777" w:rsidR="00EE3808" w:rsidRPr="00C608E0" w:rsidRDefault="00EE3808" w:rsidP="00EE3808">
      <w:pPr>
        <w:jc w:val="both"/>
        <w:rPr>
          <w:rFonts w:ascii="Calibri" w:hAnsi="Calibri" w:cs="Arial"/>
        </w:rPr>
      </w:pPr>
      <w:r w:rsidRPr="00C608E0">
        <w:rPr>
          <w:rFonts w:ascii="Calibri" w:hAnsi="Calibri" w:cs="Arial"/>
        </w:rPr>
        <w:t xml:space="preserve">Por tal razón, presentamos las iniciativas que desde el Senado de la República, consideramos necesarias para prevenir los riesgos de corrupción al interior de la Corporación, fortalecer la participación de la ciudadanía, promover el acceso a la información pública y mejorar la atención a la ciudadanía. </w:t>
      </w:r>
    </w:p>
    <w:p w14:paraId="3338633C" w14:textId="77777777" w:rsidR="00EE3808" w:rsidRPr="00C608E0" w:rsidRDefault="00EE3808" w:rsidP="00EE3808">
      <w:pPr>
        <w:jc w:val="center"/>
        <w:rPr>
          <w:rFonts w:ascii="Calibri" w:hAnsi="Calibri" w:cs="Arial"/>
          <w:b/>
        </w:rPr>
      </w:pPr>
    </w:p>
    <w:p w14:paraId="1543B2C4" w14:textId="7D9CE819" w:rsidR="00EE3808" w:rsidRDefault="00EE3808" w:rsidP="00EE3808">
      <w:pPr>
        <w:jc w:val="center"/>
        <w:rPr>
          <w:rFonts w:ascii="Calibri" w:hAnsi="Calibri" w:cs="Arial"/>
          <w:b/>
        </w:rPr>
      </w:pPr>
    </w:p>
    <w:p w14:paraId="68015F10" w14:textId="77777777" w:rsidR="001805E7" w:rsidRDefault="001805E7" w:rsidP="00EE3808">
      <w:pPr>
        <w:jc w:val="center"/>
        <w:rPr>
          <w:rFonts w:ascii="Calibri" w:hAnsi="Calibri" w:cs="Arial"/>
          <w:b/>
        </w:rPr>
      </w:pPr>
    </w:p>
    <w:p w14:paraId="17A8CFD7" w14:textId="77777777" w:rsidR="001805E7" w:rsidRDefault="001805E7" w:rsidP="00EE3808">
      <w:pPr>
        <w:jc w:val="center"/>
        <w:rPr>
          <w:rFonts w:ascii="Calibri" w:hAnsi="Calibri" w:cs="Arial"/>
          <w:b/>
        </w:rPr>
      </w:pPr>
    </w:p>
    <w:p w14:paraId="423A3B94" w14:textId="77777777" w:rsidR="001805E7" w:rsidRDefault="001805E7" w:rsidP="00EE3808">
      <w:pPr>
        <w:jc w:val="center"/>
        <w:rPr>
          <w:rFonts w:ascii="Calibri" w:hAnsi="Calibri" w:cs="Arial"/>
          <w:b/>
        </w:rPr>
      </w:pPr>
    </w:p>
    <w:p w14:paraId="07811560" w14:textId="77777777" w:rsidR="0027721D" w:rsidRPr="00C608E0" w:rsidRDefault="0027721D" w:rsidP="00A54519">
      <w:pPr>
        <w:rPr>
          <w:rFonts w:ascii="Calibri" w:hAnsi="Calibri" w:cs="Arial"/>
          <w:b/>
        </w:rPr>
      </w:pPr>
    </w:p>
    <w:p w14:paraId="0A269B9C" w14:textId="77777777" w:rsidR="00A13AE0" w:rsidRDefault="00A13AE0" w:rsidP="00EE3808">
      <w:pPr>
        <w:jc w:val="center"/>
        <w:rPr>
          <w:rFonts w:ascii="Calibri" w:hAnsi="Calibri" w:cs="Arial"/>
          <w:b/>
        </w:rPr>
      </w:pPr>
    </w:p>
    <w:p w14:paraId="11D452FA" w14:textId="77777777" w:rsidR="00A13AE0" w:rsidRDefault="00A13AE0" w:rsidP="00EE3808">
      <w:pPr>
        <w:jc w:val="center"/>
        <w:rPr>
          <w:rFonts w:ascii="Calibri" w:hAnsi="Calibri" w:cs="Arial"/>
          <w:b/>
        </w:rPr>
      </w:pPr>
    </w:p>
    <w:p w14:paraId="612DC4FF" w14:textId="7253BF07" w:rsidR="00EE3808" w:rsidRPr="00A13AE0" w:rsidRDefault="00EE3808" w:rsidP="00EE3808">
      <w:pPr>
        <w:jc w:val="center"/>
        <w:rPr>
          <w:rFonts w:ascii="Calibri" w:hAnsi="Calibri" w:cs="Arial"/>
          <w:b/>
          <w:color w:val="BC9E54"/>
          <w:sz w:val="28"/>
        </w:rPr>
      </w:pPr>
      <w:r w:rsidRPr="00A13AE0">
        <w:rPr>
          <w:rFonts w:ascii="Calibri" w:hAnsi="Calibri" w:cs="Arial"/>
          <w:b/>
          <w:color w:val="BC9E54"/>
          <w:sz w:val="28"/>
        </w:rPr>
        <w:t>COMPONENTES PLAN ANTICORRUPCIÓN Y DE ATENCIÓN CIUDADANA</w:t>
      </w:r>
    </w:p>
    <w:p w14:paraId="33EB4287" w14:textId="77777777" w:rsidR="00EE3808" w:rsidRPr="00C608E0" w:rsidRDefault="00EE3808" w:rsidP="00EE3808">
      <w:pPr>
        <w:jc w:val="both"/>
        <w:rPr>
          <w:rFonts w:ascii="Calibri" w:hAnsi="Calibri" w:cs="Arial"/>
        </w:rPr>
      </w:pPr>
    </w:p>
    <w:p w14:paraId="129C7C0D" w14:textId="77777777" w:rsidR="00B85DE4" w:rsidRDefault="00B85DE4" w:rsidP="00EE3808">
      <w:pPr>
        <w:jc w:val="both"/>
        <w:rPr>
          <w:rFonts w:ascii="Calibri" w:hAnsi="Calibri" w:cs="Arial"/>
        </w:rPr>
      </w:pPr>
    </w:p>
    <w:p w14:paraId="6364115A" w14:textId="6E822A45" w:rsidR="00EE3808" w:rsidRPr="00C608E0" w:rsidRDefault="00EE3808" w:rsidP="00EE3808">
      <w:pPr>
        <w:jc w:val="both"/>
        <w:rPr>
          <w:rFonts w:ascii="Calibri" w:hAnsi="Calibri" w:cs="Arial"/>
        </w:rPr>
      </w:pPr>
      <w:r w:rsidRPr="00C608E0">
        <w:rPr>
          <w:rFonts w:ascii="Calibri" w:hAnsi="Calibri" w:cs="Arial"/>
        </w:rPr>
        <w:t>En este sentido, el Plan Anticorrupción y Atención al Ciudadano del Senado de la República para el año 201</w:t>
      </w:r>
      <w:r w:rsidR="000B2F8D" w:rsidRPr="000727AC">
        <w:rPr>
          <w:rFonts w:ascii="Calibri" w:hAnsi="Calibri" w:cs="Arial"/>
        </w:rPr>
        <w:t>9</w:t>
      </w:r>
      <w:r w:rsidR="00A61686" w:rsidRPr="000727AC">
        <w:rPr>
          <w:rFonts w:ascii="Calibri" w:hAnsi="Calibri" w:cs="Arial"/>
        </w:rPr>
        <w:t>,</w:t>
      </w:r>
      <w:r w:rsidRPr="00C608E0">
        <w:rPr>
          <w:rFonts w:ascii="Calibri" w:hAnsi="Calibri" w:cs="Arial"/>
        </w:rPr>
        <w:t xml:space="preserve"> se desarrolló teniendo en cuenta los componentes planteados en la guía “Estrategias para la Construcción del Plan Anticorrupción y de Atención al Ciudadano Versión 2” como una habilidad orientada a fortalecer y articular sus componentes o como una herramienta de carácter preventivo para el control de la gestión, cuya metodología incluye los siguientes componentes:</w:t>
      </w:r>
    </w:p>
    <w:p w14:paraId="28B7B8D0" w14:textId="77777777" w:rsidR="00B85DE4" w:rsidRDefault="00B85DE4" w:rsidP="00EE3808">
      <w:pPr>
        <w:jc w:val="both"/>
        <w:rPr>
          <w:rFonts w:ascii="Calibri" w:hAnsi="Calibri" w:cs="Arial"/>
        </w:rPr>
      </w:pPr>
    </w:p>
    <w:p w14:paraId="14F8217E" w14:textId="77777777" w:rsidR="00B85DE4" w:rsidRDefault="00B85DE4" w:rsidP="00EE3808">
      <w:pPr>
        <w:jc w:val="both"/>
        <w:rPr>
          <w:rFonts w:ascii="Calibri" w:hAnsi="Calibri" w:cs="Arial"/>
        </w:rPr>
      </w:pPr>
    </w:p>
    <w:p w14:paraId="10FAA182" w14:textId="4816278D" w:rsidR="00EE3808" w:rsidRPr="00C608E0" w:rsidRDefault="00EE3808" w:rsidP="00EE3808">
      <w:pPr>
        <w:jc w:val="both"/>
        <w:rPr>
          <w:rFonts w:ascii="Calibri" w:hAnsi="Calibri" w:cs="Arial"/>
        </w:rPr>
      </w:pPr>
      <w:r w:rsidRPr="00C608E0">
        <w:rPr>
          <w:rFonts w:ascii="Calibri" w:hAnsi="Calibri" w:cs="Arial"/>
          <w:noProof/>
          <w:lang w:eastAsia="es-CO"/>
        </w:rPr>
        <w:drawing>
          <wp:anchor distT="0" distB="0" distL="114300" distR="114300" simplePos="0" relativeHeight="251662336" behindDoc="1" locked="0" layoutInCell="1" allowOverlap="1" wp14:anchorId="0B884E86" wp14:editId="2D13A50E">
            <wp:simplePos x="0" y="0"/>
            <wp:positionH relativeFrom="column">
              <wp:posOffset>368300</wp:posOffset>
            </wp:positionH>
            <wp:positionV relativeFrom="paragraph">
              <wp:posOffset>168275</wp:posOffset>
            </wp:positionV>
            <wp:extent cx="4666615" cy="1423035"/>
            <wp:effectExtent l="0" t="0" r="19685" b="5715"/>
            <wp:wrapThrough wrapText="bothSides">
              <wp:wrapPolygon edited="0">
                <wp:start x="882" y="0"/>
                <wp:lineTo x="0" y="2024"/>
                <wp:lineTo x="0" y="8675"/>
                <wp:lineTo x="882" y="9831"/>
                <wp:lineTo x="0" y="10120"/>
                <wp:lineTo x="0" y="21398"/>
                <wp:lineTo x="21603" y="21398"/>
                <wp:lineTo x="21603" y="10120"/>
                <wp:lineTo x="16401" y="9831"/>
                <wp:lineTo x="21603" y="8675"/>
                <wp:lineTo x="21603" y="1735"/>
                <wp:lineTo x="16401" y="0"/>
                <wp:lineTo x="882" y="0"/>
              </wp:wrapPolygon>
            </wp:wrapThrough>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14:sizeRelH relativeFrom="margin">
              <wp14:pctWidth>0</wp14:pctWidth>
            </wp14:sizeRelH>
            <wp14:sizeRelV relativeFrom="margin">
              <wp14:pctHeight>0</wp14:pctHeight>
            </wp14:sizeRelV>
          </wp:anchor>
        </w:drawing>
      </w:r>
    </w:p>
    <w:p w14:paraId="7A12BCB5" w14:textId="77777777" w:rsidR="00EE3808" w:rsidRDefault="00EE3808" w:rsidP="00EE3808">
      <w:pPr>
        <w:pStyle w:val="Prrafodelista"/>
        <w:spacing w:after="0" w:line="240" w:lineRule="auto"/>
        <w:jc w:val="both"/>
        <w:rPr>
          <w:rFonts w:ascii="Calibri" w:hAnsi="Calibri" w:cs="Arial"/>
          <w:b/>
          <w:sz w:val="24"/>
          <w:szCs w:val="24"/>
        </w:rPr>
      </w:pPr>
    </w:p>
    <w:p w14:paraId="06FF6C8D" w14:textId="1A386D07" w:rsidR="00A54519" w:rsidRDefault="00A54519" w:rsidP="00EE3808">
      <w:pPr>
        <w:pStyle w:val="Prrafodelista"/>
        <w:spacing w:after="0" w:line="240" w:lineRule="auto"/>
        <w:jc w:val="both"/>
        <w:rPr>
          <w:rFonts w:ascii="Calibri" w:hAnsi="Calibri" w:cs="Arial"/>
          <w:b/>
          <w:sz w:val="24"/>
          <w:szCs w:val="24"/>
        </w:rPr>
      </w:pPr>
    </w:p>
    <w:p w14:paraId="01BB68D5" w14:textId="77777777" w:rsidR="00B85DE4" w:rsidRDefault="00B85DE4" w:rsidP="00EE3808">
      <w:pPr>
        <w:pStyle w:val="Prrafodelista"/>
        <w:spacing w:after="0" w:line="240" w:lineRule="auto"/>
        <w:jc w:val="both"/>
        <w:rPr>
          <w:rFonts w:ascii="Calibri" w:hAnsi="Calibri" w:cs="Arial"/>
          <w:b/>
          <w:sz w:val="24"/>
          <w:szCs w:val="24"/>
        </w:rPr>
      </w:pPr>
    </w:p>
    <w:p w14:paraId="0FF41F2A" w14:textId="77777777" w:rsidR="00A54519" w:rsidRPr="00C608E0" w:rsidRDefault="00A54519" w:rsidP="00EE3808">
      <w:pPr>
        <w:pStyle w:val="Prrafodelista"/>
        <w:spacing w:after="0" w:line="240" w:lineRule="auto"/>
        <w:jc w:val="both"/>
        <w:rPr>
          <w:rFonts w:ascii="Calibri" w:hAnsi="Calibri" w:cs="Arial"/>
          <w:b/>
          <w:sz w:val="24"/>
          <w:szCs w:val="24"/>
        </w:rPr>
      </w:pPr>
    </w:p>
    <w:p w14:paraId="74068390" w14:textId="7B351460" w:rsidR="0014358B" w:rsidRPr="0014358B" w:rsidRDefault="0014358B" w:rsidP="0014358B">
      <w:pPr>
        <w:pStyle w:val="Prrafodelista"/>
        <w:numPr>
          <w:ilvl w:val="0"/>
          <w:numId w:val="3"/>
        </w:numPr>
        <w:spacing w:after="0" w:line="240" w:lineRule="auto"/>
        <w:jc w:val="both"/>
        <w:rPr>
          <w:rFonts w:ascii="Calibri" w:hAnsi="Calibri" w:cs="Arial"/>
          <w:b/>
          <w:sz w:val="24"/>
          <w:szCs w:val="24"/>
        </w:rPr>
      </w:pPr>
      <w:r>
        <w:rPr>
          <w:rFonts w:ascii="Calibri" w:hAnsi="Calibri" w:cs="Arial"/>
          <w:b/>
          <w:sz w:val="24"/>
          <w:szCs w:val="24"/>
        </w:rPr>
        <w:t xml:space="preserve">PRIMER </w:t>
      </w:r>
      <w:r w:rsidR="00EE3808" w:rsidRPr="00C608E0">
        <w:rPr>
          <w:rFonts w:ascii="Calibri" w:hAnsi="Calibri" w:cs="Arial"/>
          <w:b/>
          <w:sz w:val="24"/>
          <w:szCs w:val="24"/>
        </w:rPr>
        <w:t xml:space="preserve">COMPONENTE: </w:t>
      </w:r>
    </w:p>
    <w:p w14:paraId="695430F2" w14:textId="77777777" w:rsidR="00B85DE4" w:rsidRDefault="00B85DE4" w:rsidP="0014358B">
      <w:pPr>
        <w:pStyle w:val="Prrafodelista"/>
        <w:spacing w:after="0" w:line="240" w:lineRule="auto"/>
        <w:ind w:left="360"/>
        <w:jc w:val="both"/>
        <w:rPr>
          <w:rFonts w:ascii="Calibri" w:hAnsi="Calibri" w:cs="Arial"/>
          <w:b/>
          <w:sz w:val="24"/>
          <w:szCs w:val="24"/>
        </w:rPr>
      </w:pPr>
    </w:p>
    <w:p w14:paraId="3BDE6CB5" w14:textId="2587E475" w:rsidR="00EE3808" w:rsidRPr="00C608E0" w:rsidRDefault="00EE3808" w:rsidP="0014358B">
      <w:pPr>
        <w:pStyle w:val="Prrafodelista"/>
        <w:spacing w:after="0" w:line="240" w:lineRule="auto"/>
        <w:ind w:left="360"/>
        <w:jc w:val="both"/>
        <w:rPr>
          <w:rFonts w:ascii="Calibri" w:hAnsi="Calibri" w:cs="Arial"/>
          <w:b/>
          <w:sz w:val="24"/>
          <w:szCs w:val="24"/>
        </w:rPr>
      </w:pPr>
      <w:r w:rsidRPr="00C608E0">
        <w:rPr>
          <w:rFonts w:ascii="Calibri" w:hAnsi="Calibri" w:cs="Arial"/>
          <w:b/>
          <w:sz w:val="24"/>
          <w:szCs w:val="24"/>
        </w:rPr>
        <w:t>IDENTIFICACIÓN DE RIESGOS DE CORRUPCIÓN Y ACCIONES PARA SU MANEJO</w:t>
      </w:r>
    </w:p>
    <w:p w14:paraId="5EFD2675" w14:textId="77777777" w:rsidR="00EE3808" w:rsidRPr="00C608E0" w:rsidRDefault="00EE3808" w:rsidP="00EE3808">
      <w:pPr>
        <w:jc w:val="both"/>
        <w:rPr>
          <w:rFonts w:ascii="Calibri" w:hAnsi="Calibri" w:cs="Arial"/>
        </w:rPr>
      </w:pPr>
    </w:p>
    <w:p w14:paraId="30B93404" w14:textId="30C45554" w:rsidR="00EE3808" w:rsidRPr="00C608E0" w:rsidRDefault="00EE3808" w:rsidP="00EE3808">
      <w:pPr>
        <w:jc w:val="both"/>
        <w:rPr>
          <w:rFonts w:ascii="Calibri" w:hAnsi="Calibri" w:cs="Arial"/>
        </w:rPr>
      </w:pPr>
      <w:r w:rsidRPr="00C608E0">
        <w:rPr>
          <w:rFonts w:ascii="Calibri" w:hAnsi="Calibri" w:cs="Arial"/>
        </w:rPr>
        <w:t>Con este componente el Senado de la República busca identificar y prevenir los riesgos de corrupción que se puedan presentar en la Entidad, permitiendo a su vez la generación de alertas y la elaboración de mecanismos orientados a evitarlos. Para el desarrollo de este componente se utilizaron l</w:t>
      </w:r>
      <w:r w:rsidR="00A61686">
        <w:rPr>
          <w:rFonts w:ascii="Calibri" w:hAnsi="Calibri" w:cs="Arial"/>
        </w:rPr>
        <w:t>as orientaciones y guías emitid</w:t>
      </w:r>
      <w:r w:rsidR="00A61686" w:rsidRPr="000727AC">
        <w:rPr>
          <w:rFonts w:ascii="Calibri" w:hAnsi="Calibri" w:cs="Arial"/>
        </w:rPr>
        <w:t>a</w:t>
      </w:r>
      <w:r w:rsidRPr="00C608E0">
        <w:rPr>
          <w:rFonts w:ascii="Calibri" w:hAnsi="Calibri" w:cs="Arial"/>
        </w:rPr>
        <w:t>s por la Secretaría de Transparencia de la Presidencia de la República</w:t>
      </w:r>
      <w:r w:rsidR="00A61686">
        <w:rPr>
          <w:rFonts w:ascii="Calibri" w:hAnsi="Calibri" w:cs="Arial"/>
        </w:rPr>
        <w:t>,</w:t>
      </w:r>
      <w:r w:rsidR="006D090C">
        <w:rPr>
          <w:rFonts w:ascii="Calibri" w:hAnsi="Calibri" w:cs="Arial"/>
        </w:rPr>
        <w:t xml:space="preserve"> en l</w:t>
      </w:r>
      <w:r w:rsidR="006D090C" w:rsidRPr="00D73E56">
        <w:rPr>
          <w:rFonts w:ascii="Calibri" w:hAnsi="Calibri" w:cs="Arial"/>
        </w:rPr>
        <w:t>a</w:t>
      </w:r>
      <w:r w:rsidRPr="00D73E56">
        <w:rPr>
          <w:rFonts w:ascii="Calibri" w:hAnsi="Calibri" w:cs="Arial"/>
        </w:rPr>
        <w:t>s</w:t>
      </w:r>
      <w:r w:rsidRPr="00C608E0">
        <w:rPr>
          <w:rFonts w:ascii="Calibri" w:hAnsi="Calibri" w:cs="Arial"/>
        </w:rPr>
        <w:t xml:space="preserve"> cuales se abordan los riesgos asociándolos a </w:t>
      </w:r>
      <w:r w:rsidR="0049025C">
        <w:rPr>
          <w:rFonts w:ascii="Calibri" w:hAnsi="Calibri" w:cs="Arial"/>
        </w:rPr>
        <w:t>la gestión de los procesos de nuestra Entidad</w:t>
      </w:r>
      <w:r w:rsidRPr="00C608E0">
        <w:rPr>
          <w:rFonts w:ascii="Calibri" w:hAnsi="Calibri" w:cs="Arial"/>
        </w:rPr>
        <w:t xml:space="preserve">. </w:t>
      </w:r>
    </w:p>
    <w:p w14:paraId="4C0D4B4E" w14:textId="5A3CCA91" w:rsidR="00EE3808" w:rsidRDefault="00EE3808" w:rsidP="00EE3808">
      <w:pPr>
        <w:jc w:val="both"/>
        <w:rPr>
          <w:rFonts w:ascii="Calibri" w:hAnsi="Calibri" w:cs="Arial"/>
        </w:rPr>
      </w:pPr>
    </w:p>
    <w:p w14:paraId="69340905" w14:textId="77777777" w:rsidR="00B85DE4" w:rsidRPr="00C608E0" w:rsidRDefault="00B85DE4" w:rsidP="00EE3808">
      <w:pPr>
        <w:jc w:val="both"/>
        <w:rPr>
          <w:rFonts w:ascii="Calibri" w:hAnsi="Calibri" w:cs="Arial"/>
        </w:rPr>
      </w:pPr>
    </w:p>
    <w:p w14:paraId="350EBE9C" w14:textId="77777777" w:rsidR="00EE3808" w:rsidRPr="00C608E0" w:rsidRDefault="00EE3808" w:rsidP="00EE3808">
      <w:pPr>
        <w:jc w:val="both"/>
        <w:rPr>
          <w:rFonts w:ascii="Calibri" w:hAnsi="Calibri" w:cs="Arial"/>
        </w:rPr>
      </w:pPr>
      <w:r w:rsidRPr="00C608E0">
        <w:rPr>
          <w:rFonts w:ascii="Calibri" w:hAnsi="Calibri" w:cs="Arial"/>
        </w:rPr>
        <w:t>Con la metodología emitida en el marco del Plan Anticorrupción y de Atención al Ciudadano, se fortalece la identificación y administración de los riesgos de corrupción, estableciendo además un plan de acción para mitigar los mismos y reducir el impacto asociado a su materialización en caso de ocurrir.</w:t>
      </w:r>
    </w:p>
    <w:p w14:paraId="11B34742" w14:textId="3C602F6C" w:rsidR="00EE3808" w:rsidRDefault="00EE3808" w:rsidP="00EE3808">
      <w:pPr>
        <w:jc w:val="both"/>
        <w:rPr>
          <w:rFonts w:ascii="Calibri" w:hAnsi="Calibri" w:cs="Arial"/>
        </w:rPr>
      </w:pPr>
    </w:p>
    <w:p w14:paraId="510825BD" w14:textId="77777777" w:rsidR="00B85DE4" w:rsidRPr="00C608E0" w:rsidRDefault="00B85DE4" w:rsidP="00EE3808">
      <w:pPr>
        <w:jc w:val="both"/>
        <w:rPr>
          <w:rFonts w:ascii="Calibri" w:hAnsi="Calibri" w:cs="Arial"/>
        </w:rPr>
      </w:pPr>
    </w:p>
    <w:p w14:paraId="25C167A0" w14:textId="77777777" w:rsidR="00EE3808" w:rsidRPr="00C608E0" w:rsidRDefault="00EE3808" w:rsidP="00EE3808">
      <w:pPr>
        <w:jc w:val="both"/>
        <w:rPr>
          <w:rFonts w:ascii="Calibri" w:hAnsi="Calibri" w:cs="Arial"/>
        </w:rPr>
      </w:pPr>
    </w:p>
    <w:p w14:paraId="07B124E5" w14:textId="5FB865C7" w:rsidR="00EE3808" w:rsidRPr="00C608E0" w:rsidRDefault="00605FCE" w:rsidP="00EE3808">
      <w:pPr>
        <w:pStyle w:val="Prrafodelista"/>
        <w:numPr>
          <w:ilvl w:val="1"/>
          <w:numId w:val="3"/>
        </w:numPr>
        <w:spacing w:after="0" w:line="240" w:lineRule="auto"/>
        <w:jc w:val="both"/>
        <w:rPr>
          <w:rFonts w:ascii="Calibri" w:hAnsi="Calibri" w:cs="Arial"/>
          <w:b/>
          <w:sz w:val="24"/>
          <w:szCs w:val="24"/>
        </w:rPr>
      </w:pPr>
      <w:r>
        <w:rPr>
          <w:rFonts w:ascii="Calibri" w:hAnsi="Calibri" w:cs="Arial"/>
          <w:b/>
          <w:sz w:val="24"/>
          <w:szCs w:val="24"/>
        </w:rPr>
        <w:t>POLÍ</w:t>
      </w:r>
      <w:r w:rsidR="00EE3808" w:rsidRPr="00C608E0">
        <w:rPr>
          <w:rFonts w:ascii="Calibri" w:hAnsi="Calibri" w:cs="Arial"/>
          <w:b/>
          <w:sz w:val="24"/>
          <w:szCs w:val="24"/>
        </w:rPr>
        <w:t>TICA DE ADMINISTRAC</w:t>
      </w:r>
      <w:r>
        <w:rPr>
          <w:rFonts w:ascii="Calibri" w:hAnsi="Calibri" w:cs="Arial"/>
          <w:b/>
          <w:sz w:val="24"/>
          <w:szCs w:val="24"/>
        </w:rPr>
        <w:t>IÓ</w:t>
      </w:r>
      <w:r w:rsidR="00EE3808" w:rsidRPr="00C608E0">
        <w:rPr>
          <w:rFonts w:ascii="Calibri" w:hAnsi="Calibri" w:cs="Arial"/>
          <w:b/>
          <w:sz w:val="24"/>
          <w:szCs w:val="24"/>
        </w:rPr>
        <w:t>N DEL RIESGO</w:t>
      </w:r>
    </w:p>
    <w:p w14:paraId="31E10869" w14:textId="77777777" w:rsidR="00EE3808" w:rsidRPr="00C608E0" w:rsidRDefault="00EE3808" w:rsidP="00EE3808">
      <w:pPr>
        <w:jc w:val="both"/>
        <w:rPr>
          <w:rFonts w:ascii="Calibri" w:hAnsi="Calibri" w:cs="Arial"/>
        </w:rPr>
      </w:pPr>
    </w:p>
    <w:p w14:paraId="0129437A" w14:textId="77777777" w:rsidR="008E5AA1" w:rsidRDefault="008E5AA1" w:rsidP="00EE3808">
      <w:pPr>
        <w:jc w:val="both"/>
        <w:rPr>
          <w:rFonts w:ascii="Calibri" w:hAnsi="Calibri" w:cs="Arial"/>
        </w:rPr>
      </w:pPr>
    </w:p>
    <w:p w14:paraId="210C65DC" w14:textId="5FEF7A07" w:rsidR="00EE3808" w:rsidRPr="00C608E0" w:rsidRDefault="00EE3808" w:rsidP="00EE3808">
      <w:pPr>
        <w:jc w:val="both"/>
        <w:rPr>
          <w:rFonts w:ascii="Calibri" w:hAnsi="Calibri" w:cs="Arial"/>
        </w:rPr>
      </w:pPr>
      <w:r w:rsidRPr="00C608E0">
        <w:rPr>
          <w:rFonts w:ascii="Calibri" w:hAnsi="Calibri" w:cs="Arial"/>
        </w:rPr>
        <w:lastRenderedPageBreak/>
        <w:t>El Senado de la República, conocedor de la importancia de administrar los riesgos asociados a los objetivos estratégicos</w:t>
      </w:r>
      <w:r w:rsidR="004348A8" w:rsidRPr="000727AC">
        <w:rPr>
          <w:rFonts w:ascii="Calibri" w:hAnsi="Calibri" w:cs="Arial"/>
        </w:rPr>
        <w:t>,</w:t>
      </w:r>
      <w:r w:rsidRPr="000727AC">
        <w:rPr>
          <w:rFonts w:ascii="Calibri" w:hAnsi="Calibri" w:cs="Arial"/>
        </w:rPr>
        <w:t xml:space="preserve"> e</w:t>
      </w:r>
      <w:r w:rsidRPr="00C608E0">
        <w:rPr>
          <w:rFonts w:ascii="Calibri" w:hAnsi="Calibri" w:cs="Arial"/>
        </w:rPr>
        <w:t>stá fortaleciendo y actualizando sus mapas de riesgos, herramienta que permitirá anticipar y responder de manera oport</w:t>
      </w:r>
      <w:r w:rsidR="004348A8">
        <w:rPr>
          <w:rFonts w:ascii="Calibri" w:hAnsi="Calibri" w:cs="Arial"/>
        </w:rPr>
        <w:t xml:space="preserve">una y óptima a dichos riesgos, </w:t>
      </w:r>
      <w:r w:rsidR="004348A8" w:rsidRPr="000727AC">
        <w:rPr>
          <w:rFonts w:ascii="Calibri" w:hAnsi="Calibri" w:cs="Arial"/>
        </w:rPr>
        <w:t>además de</w:t>
      </w:r>
      <w:r w:rsidR="004348A8">
        <w:rPr>
          <w:rFonts w:ascii="Calibri" w:hAnsi="Calibri" w:cs="Arial"/>
        </w:rPr>
        <w:t xml:space="preserve"> </w:t>
      </w:r>
      <w:r w:rsidRPr="00C608E0">
        <w:rPr>
          <w:rFonts w:ascii="Calibri" w:hAnsi="Calibri" w:cs="Arial"/>
        </w:rPr>
        <w:t xml:space="preserve">contribuir al cumplimiento de los objetivos </w:t>
      </w:r>
      <w:r w:rsidR="004348A8">
        <w:rPr>
          <w:rFonts w:ascii="Calibri" w:hAnsi="Calibri" w:cs="Arial"/>
        </w:rPr>
        <w:t>aprovechando</w:t>
      </w:r>
      <w:r w:rsidRPr="00C608E0">
        <w:rPr>
          <w:rFonts w:ascii="Calibri" w:hAnsi="Calibri" w:cs="Arial"/>
        </w:rPr>
        <w:t xml:space="preserve"> al máximo los recursos destinados a planes, programas, y proyectos, siempre bajo las mejores condiciones de eficacia, eficiencia y efectividad.</w:t>
      </w:r>
    </w:p>
    <w:p w14:paraId="46E3A46D" w14:textId="27AB9089" w:rsidR="00A54519" w:rsidRDefault="00A54519" w:rsidP="00EE3808">
      <w:pPr>
        <w:jc w:val="both"/>
        <w:rPr>
          <w:rFonts w:ascii="Calibri" w:hAnsi="Calibri" w:cs="Arial"/>
        </w:rPr>
      </w:pPr>
    </w:p>
    <w:p w14:paraId="7BD49A27" w14:textId="77777777" w:rsidR="008E5AA1" w:rsidRPr="00C608E0" w:rsidRDefault="008E5AA1" w:rsidP="00EE3808">
      <w:pPr>
        <w:jc w:val="both"/>
        <w:rPr>
          <w:rFonts w:ascii="Calibri" w:hAnsi="Calibri" w:cs="Arial"/>
        </w:rPr>
      </w:pPr>
    </w:p>
    <w:p w14:paraId="296B887D" w14:textId="7AE3C98F" w:rsidR="00EE3808" w:rsidRPr="00C608E0" w:rsidRDefault="005520CE" w:rsidP="00EE3808">
      <w:pPr>
        <w:pStyle w:val="Prrafodelista"/>
        <w:numPr>
          <w:ilvl w:val="1"/>
          <w:numId w:val="3"/>
        </w:numPr>
        <w:spacing w:after="0" w:line="240" w:lineRule="auto"/>
        <w:jc w:val="both"/>
        <w:rPr>
          <w:rFonts w:ascii="Calibri" w:hAnsi="Calibri" w:cs="Arial"/>
          <w:b/>
          <w:sz w:val="24"/>
          <w:szCs w:val="24"/>
        </w:rPr>
      </w:pPr>
      <w:r>
        <w:rPr>
          <w:rFonts w:ascii="Calibri" w:hAnsi="Calibri" w:cs="Arial"/>
          <w:b/>
          <w:sz w:val="24"/>
          <w:szCs w:val="24"/>
        </w:rPr>
        <w:t>CONSTRUCCIÓ</w:t>
      </w:r>
      <w:r w:rsidR="00EE3808" w:rsidRPr="00C608E0">
        <w:rPr>
          <w:rFonts w:ascii="Calibri" w:hAnsi="Calibri" w:cs="Arial"/>
          <w:b/>
          <w:sz w:val="24"/>
          <w:szCs w:val="24"/>
        </w:rPr>
        <w:t>N DEL MAPA</w:t>
      </w:r>
      <w:r>
        <w:rPr>
          <w:rFonts w:ascii="Calibri" w:hAnsi="Calibri" w:cs="Arial"/>
          <w:b/>
          <w:sz w:val="24"/>
          <w:szCs w:val="24"/>
        </w:rPr>
        <w:t xml:space="preserve"> DE RIESGOS DE CORRUPCIÓ</w:t>
      </w:r>
      <w:r w:rsidR="00EE3808" w:rsidRPr="00C608E0">
        <w:rPr>
          <w:rFonts w:ascii="Calibri" w:hAnsi="Calibri" w:cs="Arial"/>
          <w:b/>
          <w:sz w:val="24"/>
          <w:szCs w:val="24"/>
        </w:rPr>
        <w:t xml:space="preserve">N </w:t>
      </w:r>
    </w:p>
    <w:p w14:paraId="5EBAEEC5" w14:textId="77777777" w:rsidR="00A54519" w:rsidRDefault="00A54519" w:rsidP="00EE3808">
      <w:pPr>
        <w:jc w:val="both"/>
        <w:rPr>
          <w:rFonts w:ascii="Calibri" w:hAnsi="Calibri" w:cs="Arial"/>
        </w:rPr>
      </w:pPr>
    </w:p>
    <w:p w14:paraId="44C61868" w14:textId="77777777" w:rsidR="008E5AA1" w:rsidRDefault="008E5AA1" w:rsidP="00EE3808">
      <w:pPr>
        <w:jc w:val="both"/>
        <w:rPr>
          <w:rFonts w:ascii="Calibri" w:hAnsi="Calibri" w:cs="Arial"/>
        </w:rPr>
      </w:pPr>
    </w:p>
    <w:p w14:paraId="0386B454" w14:textId="29A547F4" w:rsidR="00EE3808" w:rsidRPr="00C608E0" w:rsidRDefault="00EE3808" w:rsidP="00EE3808">
      <w:pPr>
        <w:jc w:val="both"/>
        <w:rPr>
          <w:rFonts w:ascii="Calibri" w:hAnsi="Calibri" w:cs="Arial"/>
        </w:rPr>
      </w:pPr>
      <w:r w:rsidRPr="00C608E0">
        <w:rPr>
          <w:rFonts w:ascii="Calibri" w:hAnsi="Calibri" w:cs="Arial"/>
        </w:rPr>
        <w:t>1.2.1 Identificación del Riesgo de Corrupción:</w:t>
      </w:r>
    </w:p>
    <w:p w14:paraId="4466F5A0" w14:textId="77777777" w:rsidR="00A54519" w:rsidRDefault="00A54519" w:rsidP="00EE3808">
      <w:pPr>
        <w:jc w:val="both"/>
        <w:rPr>
          <w:rFonts w:ascii="Calibri" w:hAnsi="Calibri" w:cs="Arial"/>
        </w:rPr>
      </w:pPr>
    </w:p>
    <w:p w14:paraId="002C0921" w14:textId="77777777" w:rsidR="008E5AA1" w:rsidRDefault="008E5AA1" w:rsidP="00EE3808">
      <w:pPr>
        <w:jc w:val="both"/>
        <w:rPr>
          <w:rFonts w:ascii="Calibri" w:hAnsi="Calibri" w:cs="Arial"/>
        </w:rPr>
      </w:pPr>
    </w:p>
    <w:p w14:paraId="7A9969AE" w14:textId="0070BDBF" w:rsidR="001D60CA" w:rsidRDefault="001D60CA" w:rsidP="00EE3808">
      <w:pPr>
        <w:jc w:val="both"/>
        <w:rPr>
          <w:rFonts w:ascii="Calibri" w:hAnsi="Calibri" w:cs="Arial"/>
          <w:highlight w:val="yellow"/>
        </w:rPr>
      </w:pPr>
      <w:r w:rsidRPr="00D73E56">
        <w:rPr>
          <w:rFonts w:ascii="Calibri" w:hAnsi="Calibri" w:cs="Arial"/>
        </w:rPr>
        <w:t xml:space="preserve">Esta identificación se realiza </w:t>
      </w:r>
      <w:r w:rsidR="00B85DE4">
        <w:rPr>
          <w:rFonts w:ascii="Calibri" w:hAnsi="Calibri" w:cs="Arial"/>
        </w:rPr>
        <w:t>analizando</w:t>
      </w:r>
      <w:r w:rsidR="00D73E56" w:rsidRPr="00D73E56">
        <w:rPr>
          <w:rFonts w:ascii="Calibri" w:hAnsi="Calibri" w:cs="Arial"/>
        </w:rPr>
        <w:t xml:space="preserve"> </w:t>
      </w:r>
      <w:r w:rsidRPr="00D73E56">
        <w:rPr>
          <w:rFonts w:ascii="Calibri" w:hAnsi="Calibri" w:cs="Arial"/>
        </w:rPr>
        <w:t>la documentación que contienen los procesos estratégicos, mision</w:t>
      </w:r>
      <w:r w:rsidR="00656B3F" w:rsidRPr="00D73E56">
        <w:rPr>
          <w:rFonts w:ascii="Calibri" w:hAnsi="Calibri" w:cs="Arial"/>
        </w:rPr>
        <w:t>ales, de apoyo y de evaluación aplicando la metodología definida por la Secretaría de Transparencia de la Presidencia de la República y el Departamento Administrativo de la Función Pública DAFP.</w:t>
      </w:r>
    </w:p>
    <w:p w14:paraId="1FC01BC7" w14:textId="77777777" w:rsidR="001D60CA" w:rsidRDefault="001D60CA" w:rsidP="00EE3808">
      <w:pPr>
        <w:jc w:val="both"/>
        <w:rPr>
          <w:rFonts w:ascii="Calibri" w:hAnsi="Calibri" w:cs="Arial"/>
          <w:highlight w:val="yellow"/>
        </w:rPr>
      </w:pPr>
    </w:p>
    <w:p w14:paraId="2BBDFF58" w14:textId="77777777" w:rsidR="008E5AA1" w:rsidRDefault="008E5AA1" w:rsidP="00EE3808">
      <w:pPr>
        <w:jc w:val="both"/>
        <w:rPr>
          <w:rFonts w:ascii="Calibri" w:hAnsi="Calibri" w:cs="Arial"/>
        </w:rPr>
      </w:pPr>
    </w:p>
    <w:p w14:paraId="3472E424" w14:textId="70EC13BC" w:rsidR="00EE3808" w:rsidRDefault="00EE3808" w:rsidP="00EE3808">
      <w:pPr>
        <w:jc w:val="both"/>
        <w:rPr>
          <w:rFonts w:ascii="Calibri" w:hAnsi="Calibri" w:cs="Arial"/>
        </w:rPr>
      </w:pPr>
      <w:r w:rsidRPr="00C608E0">
        <w:rPr>
          <w:rFonts w:ascii="Calibri" w:hAnsi="Calibri" w:cs="Arial"/>
        </w:rPr>
        <w:t>El Objetivo es fortalecer e implementar estrategias que fomenten la transparencia de los procesos y procedimientos en la gestión del Senado de la República, mitigando la probabilidad de ocurrencia de actos de corrupción y mejorando continuamente la imagen institucional de la corporación.</w:t>
      </w:r>
    </w:p>
    <w:p w14:paraId="572C8CB1" w14:textId="77777777" w:rsidR="00EF6CA8" w:rsidRDefault="00EF6CA8" w:rsidP="00EE3808">
      <w:pPr>
        <w:jc w:val="both"/>
        <w:rPr>
          <w:rFonts w:ascii="Calibri" w:hAnsi="Calibri" w:cs="Arial"/>
        </w:rPr>
      </w:pPr>
    </w:p>
    <w:p w14:paraId="54DFF022" w14:textId="77777777" w:rsidR="008E5AA1" w:rsidRDefault="008E5AA1" w:rsidP="00EE3808">
      <w:pPr>
        <w:jc w:val="both"/>
        <w:rPr>
          <w:rFonts w:ascii="Calibri" w:hAnsi="Calibri" w:cs="Arial"/>
        </w:rPr>
      </w:pPr>
    </w:p>
    <w:p w14:paraId="43AD061C" w14:textId="5378A78C" w:rsidR="00EE3808" w:rsidRDefault="00EE3808" w:rsidP="00EE3808">
      <w:pPr>
        <w:jc w:val="both"/>
        <w:rPr>
          <w:rFonts w:ascii="Calibri" w:hAnsi="Calibri" w:cs="Arial"/>
        </w:rPr>
      </w:pPr>
      <w:r w:rsidRPr="00C608E0">
        <w:rPr>
          <w:rFonts w:ascii="Calibri" w:hAnsi="Calibri" w:cs="Arial"/>
        </w:rPr>
        <w:t>1.2.2 Valoración del Riesgo de Corrupción:</w:t>
      </w:r>
    </w:p>
    <w:p w14:paraId="56C08205" w14:textId="487F26D6" w:rsidR="008E5AA1" w:rsidRDefault="008E5AA1" w:rsidP="00EE3808">
      <w:pPr>
        <w:jc w:val="both"/>
        <w:rPr>
          <w:rFonts w:ascii="Calibri" w:hAnsi="Calibri" w:cs="Arial"/>
        </w:rPr>
      </w:pPr>
    </w:p>
    <w:p w14:paraId="5101CD36" w14:textId="25C48AFF" w:rsidR="008E5AA1" w:rsidRPr="00C608E0" w:rsidRDefault="008E5AA1" w:rsidP="00EE3808">
      <w:pPr>
        <w:jc w:val="both"/>
        <w:rPr>
          <w:rFonts w:ascii="Calibri" w:hAnsi="Calibri" w:cs="Arial"/>
        </w:rPr>
      </w:pPr>
      <w:r>
        <w:rPr>
          <w:rFonts w:ascii="Calibri" w:hAnsi="Calibri" w:cs="Arial"/>
        </w:rPr>
        <w:t>En la tabla 1, a continuación, se puede observar la matriz de riesgos de corrupción, identificados para el Senado de la República.</w:t>
      </w:r>
    </w:p>
    <w:p w14:paraId="5FD04373" w14:textId="4201BAD2" w:rsidR="00EE3808" w:rsidRDefault="00EF6CA8" w:rsidP="00EE3808">
      <w:pPr>
        <w:jc w:val="both"/>
        <w:rPr>
          <w:rFonts w:ascii="Calibri" w:hAnsi="Calibri" w:cs="Arial"/>
        </w:rPr>
      </w:pPr>
      <w:r>
        <w:rPr>
          <w:noProof/>
          <w:lang w:eastAsia="es-CO"/>
        </w:rPr>
        <w:lastRenderedPageBreak/>
        <mc:AlternateContent>
          <mc:Choice Requires="wps">
            <w:drawing>
              <wp:anchor distT="0" distB="0" distL="114300" distR="114300" simplePos="0" relativeHeight="251664384" behindDoc="0" locked="0" layoutInCell="1" allowOverlap="1" wp14:anchorId="5768DBA9" wp14:editId="22B4A958">
                <wp:simplePos x="0" y="0"/>
                <wp:positionH relativeFrom="margin">
                  <wp:align>right</wp:align>
                </wp:positionH>
                <wp:positionV relativeFrom="paragraph">
                  <wp:posOffset>-4445</wp:posOffset>
                </wp:positionV>
                <wp:extent cx="28575" cy="5581650"/>
                <wp:effectExtent l="0" t="0" r="28575" b="19050"/>
                <wp:wrapNone/>
                <wp:docPr id="12" name="12 Conector recto"/>
                <wp:cNvGraphicFramePr/>
                <a:graphic xmlns:a="http://schemas.openxmlformats.org/drawingml/2006/main">
                  <a:graphicData uri="http://schemas.microsoft.com/office/word/2010/wordprocessingShape">
                    <wps:wsp>
                      <wps:cNvCnPr/>
                      <wps:spPr>
                        <a:xfrm flipH="1">
                          <a:off x="0" y="0"/>
                          <a:ext cx="28575" cy="5581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F47892" id="12 Conector recto" o:spid="_x0000_s1026" style="position:absolute;flip:x;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95pt,-.35pt" to="-46.7pt,43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KLRwgEAAMMDAAAOAAAAZHJzL2Uyb0RvYy54bWysU9uO0zAQfUfiHyy/07SRslRR033oCnhA&#10;UHH5AK8zbqz1TWPTpH/P2GkD4iIhtC+OL3POzDkz2d1P1rAzYNTedXyzWnMGTvpeu1PHv35582rL&#10;WUzC9cJ4Bx2/QOT3+5cvdmNoofaDNz0gIxIX2zF0fEgptFUV5QBWxJUP4OhRebQi0RFPVY9iJHZr&#10;qnq9vqtGj31ALyFGun2YH/m+8CsFMn1UKkJipuNUWyorlvUxr9V+J9oTijBoeS1D/EcVVmhHSReq&#10;B5EE+4b6NyqrJfroVVpJbyuvlJZQNJCazfoXNZ8HEaBoIXNiWGyKz0crP5yPyHRPvas5c8JSjzY1&#10;O1CzZPLIMH+yS2OILQUf3BGvpxiOmCVPCi1TRod3BC0mkCw2FY8vi8cwJSbpst42rxvOJL00zXZz&#10;15QeVDNNpgsY01vwluVNx4122QLRivP7mCg1hd5C6JDLmgspu3QxkION+wSKZFHCuaQyUHAwyM6C&#10;RqF/2mRRxFUiM0RpYxbQuqT8K+gam2FQhuxfgUt0yehdWoBWO49/ypqmW6lqjr+pnrVm2Y++v5S2&#10;FDtoUoqy61TnUfz5XOA//r39dwAAAP//AwBQSwMEFAAGAAgAAAAhAB6QrC/ZAAAABAEAAA8AAABk&#10;cnMvZG93bnJldi54bWxMj8FuwjAQRO+V+AdrK3EDu6UhUcgGUaSq50Iv3Jx4m0TE6xAbSP++7qk9&#10;jmY086bYTrYXNxp95xjhaalAENfOdNwgfB7fFhkIHzQb3TsmhG/ysC1nD4XOjbvzB90OoRGxhH2u&#10;EdoQhlxKX7dktV+6gTh6X260OkQ5NtKM+h7LbS+flVpLqzuOC60eaN9SfT5cLcLx3aqpCt2e+JKq&#10;3ek1WfMpQZw/TrsNiEBT+AvDL35EhzIyVe7KxoseIR4JCIsURDRfEhAVQpZmK5BlIf/Dlz8AAAD/&#10;/wMAUEsBAi0AFAAGAAgAAAAhALaDOJL+AAAA4QEAABMAAAAAAAAAAAAAAAAAAAAAAFtDb250ZW50&#10;X1R5cGVzXS54bWxQSwECLQAUAAYACAAAACEAOP0h/9YAAACUAQAACwAAAAAAAAAAAAAAAAAvAQAA&#10;X3JlbHMvLnJlbHNQSwECLQAUAAYACAAAACEAJkyi0cIBAADDAwAADgAAAAAAAAAAAAAAAAAuAgAA&#10;ZHJzL2Uyb0RvYy54bWxQSwECLQAUAAYACAAAACEAHpCsL9kAAAAEAQAADwAAAAAAAAAAAAAAAAAc&#10;BAAAZHJzL2Rvd25yZXYueG1sUEsFBgAAAAAEAAQA8wAAACIFAAAAAA==&#10;" strokecolor="black [3200]" strokeweight=".5pt">
                <v:stroke joinstyle="miter"/>
                <w10:wrap anchorx="margin"/>
              </v:line>
            </w:pict>
          </mc:Fallback>
        </mc:AlternateContent>
      </w:r>
      <w:r w:rsidRPr="00EF6CA8">
        <w:rPr>
          <w:noProof/>
          <w:lang w:eastAsia="es-CO"/>
        </w:rPr>
        <w:drawing>
          <wp:inline distT="0" distB="0" distL="0" distR="0" wp14:anchorId="1DB705C4" wp14:editId="59018E01">
            <wp:extent cx="5572125" cy="5618614"/>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1537" cy="5648272"/>
                    </a:xfrm>
                    <a:prstGeom prst="rect">
                      <a:avLst/>
                    </a:prstGeom>
                    <a:noFill/>
                    <a:ln>
                      <a:noFill/>
                    </a:ln>
                  </pic:spPr>
                </pic:pic>
              </a:graphicData>
            </a:graphic>
          </wp:inline>
        </w:drawing>
      </w:r>
    </w:p>
    <w:p w14:paraId="55F59C29" w14:textId="162E65A5" w:rsidR="00381AAA" w:rsidRDefault="008E5AA1" w:rsidP="00EE3808">
      <w:pPr>
        <w:jc w:val="both"/>
        <w:rPr>
          <w:rFonts w:ascii="Calibri" w:hAnsi="Calibri" w:cs="Arial"/>
        </w:rPr>
      </w:pPr>
      <w:r>
        <w:rPr>
          <w:rFonts w:ascii="Calibri" w:hAnsi="Calibri" w:cs="Arial"/>
        </w:rPr>
        <w:t>Tabla 1. Matriz de Riesgos de corrupción Senado de la República.</w:t>
      </w:r>
    </w:p>
    <w:p w14:paraId="34E4977A" w14:textId="77777777" w:rsidR="008E5AA1" w:rsidRPr="00C608E0" w:rsidRDefault="008E5AA1" w:rsidP="00EE3808">
      <w:pPr>
        <w:jc w:val="both"/>
        <w:rPr>
          <w:rFonts w:ascii="Calibri" w:hAnsi="Calibri" w:cs="Arial"/>
        </w:rPr>
      </w:pPr>
    </w:p>
    <w:p w14:paraId="53B88677" w14:textId="77777777" w:rsidR="00EE3808" w:rsidRPr="00C608E0" w:rsidRDefault="00EE3808" w:rsidP="00EE3808">
      <w:pPr>
        <w:jc w:val="both"/>
        <w:rPr>
          <w:rFonts w:ascii="Calibri" w:hAnsi="Calibri" w:cs="Arial"/>
        </w:rPr>
      </w:pPr>
      <w:r w:rsidRPr="00C608E0">
        <w:rPr>
          <w:rFonts w:ascii="Calibri" w:hAnsi="Calibri" w:cs="Arial"/>
        </w:rPr>
        <w:t>1.2.3 Consulta y Divulgación:</w:t>
      </w:r>
    </w:p>
    <w:p w14:paraId="690B6E73" w14:textId="77777777" w:rsidR="00EE3808" w:rsidRPr="00C608E0" w:rsidRDefault="00EE3808" w:rsidP="00EE3808">
      <w:pPr>
        <w:jc w:val="both"/>
        <w:rPr>
          <w:rFonts w:ascii="Calibri" w:hAnsi="Calibri" w:cs="Arial"/>
        </w:rPr>
      </w:pPr>
    </w:p>
    <w:p w14:paraId="76992F34" w14:textId="5C8E5773" w:rsidR="00EE3808" w:rsidRPr="00C608E0" w:rsidRDefault="00EE3808" w:rsidP="00EE3808">
      <w:pPr>
        <w:jc w:val="both"/>
        <w:rPr>
          <w:rFonts w:ascii="Calibri" w:hAnsi="Calibri" w:cs="Arial"/>
        </w:rPr>
      </w:pPr>
      <w:r w:rsidRPr="00C608E0">
        <w:rPr>
          <w:rFonts w:ascii="Calibri" w:hAnsi="Calibri" w:cs="Arial"/>
        </w:rPr>
        <w:t xml:space="preserve">Esta se podrá realizar a través de la página web </w:t>
      </w:r>
      <w:hyperlink r:id="rId15" w:history="1">
        <w:r w:rsidRPr="00C608E0">
          <w:rPr>
            <w:rStyle w:val="Hipervnculo"/>
            <w:rFonts w:ascii="Calibri" w:hAnsi="Calibri" w:cs="Arial"/>
          </w:rPr>
          <w:t>www.senado.gov.co</w:t>
        </w:r>
      </w:hyperlink>
      <w:r w:rsidRPr="00C608E0">
        <w:rPr>
          <w:rFonts w:ascii="Calibri" w:hAnsi="Calibri" w:cs="Arial"/>
        </w:rPr>
        <w:t xml:space="preserve"> </w:t>
      </w:r>
      <w:r w:rsidR="008E5AA1">
        <w:rPr>
          <w:rFonts w:ascii="Calibri" w:hAnsi="Calibri" w:cs="Arial"/>
        </w:rPr>
        <w:t>en el link de transparencia.</w:t>
      </w:r>
    </w:p>
    <w:p w14:paraId="6DB4E0A3" w14:textId="77777777" w:rsidR="00EE3808" w:rsidRPr="00C608E0" w:rsidRDefault="00EE3808" w:rsidP="00EE3808">
      <w:pPr>
        <w:jc w:val="both"/>
        <w:rPr>
          <w:rFonts w:ascii="Calibri" w:hAnsi="Calibri" w:cs="Arial"/>
        </w:rPr>
      </w:pPr>
    </w:p>
    <w:p w14:paraId="521395F2" w14:textId="77777777" w:rsidR="00EE3808" w:rsidRPr="00C608E0" w:rsidRDefault="00EE3808" w:rsidP="00EE3808">
      <w:pPr>
        <w:jc w:val="both"/>
        <w:rPr>
          <w:rFonts w:ascii="Calibri" w:hAnsi="Calibri" w:cs="Arial"/>
        </w:rPr>
      </w:pPr>
      <w:r w:rsidRPr="00C608E0">
        <w:rPr>
          <w:rFonts w:ascii="Calibri" w:hAnsi="Calibri" w:cs="Arial"/>
        </w:rPr>
        <w:t>1.2.4 Monitoreo y Revisión:</w:t>
      </w:r>
    </w:p>
    <w:p w14:paraId="546C42B9" w14:textId="77777777" w:rsidR="00EE3808" w:rsidRPr="00C608E0" w:rsidRDefault="00EE3808" w:rsidP="00EE3808">
      <w:pPr>
        <w:jc w:val="both"/>
        <w:rPr>
          <w:rFonts w:ascii="Calibri" w:hAnsi="Calibri" w:cs="Arial"/>
        </w:rPr>
      </w:pPr>
    </w:p>
    <w:p w14:paraId="58489CEE" w14:textId="77777777" w:rsidR="00EE3808" w:rsidRPr="00C608E0" w:rsidRDefault="00EE3808" w:rsidP="00EE3808">
      <w:pPr>
        <w:jc w:val="both"/>
        <w:rPr>
          <w:rFonts w:ascii="Calibri" w:hAnsi="Calibri" w:cs="Arial"/>
        </w:rPr>
      </w:pPr>
      <w:r w:rsidRPr="00C608E0">
        <w:rPr>
          <w:rFonts w:ascii="Calibri" w:hAnsi="Calibri" w:cs="Arial"/>
        </w:rPr>
        <w:t xml:space="preserve">El monitoreo y revisión periódica del documento del mapa de riesgos de corrupción, implementando el autocontrol, estará a cargo de los líderes de los procesos con su respectivo equipo de trabajo, los cuales deberán garantizar que los controles sean eficaces y eficientes, obtener información adicional que permita mejorar la valoración del riesgo, analizar y aprender lecciones a partir de los eventos, cambios, tendencias, éxitos y fracasos. </w:t>
      </w:r>
    </w:p>
    <w:p w14:paraId="74B93B9C" w14:textId="77777777" w:rsidR="00EE3808" w:rsidRPr="00C608E0" w:rsidRDefault="00EE3808" w:rsidP="00EE3808">
      <w:pPr>
        <w:jc w:val="both"/>
        <w:rPr>
          <w:rFonts w:ascii="Calibri" w:hAnsi="Calibri" w:cs="Arial"/>
        </w:rPr>
      </w:pPr>
    </w:p>
    <w:p w14:paraId="0130D81F" w14:textId="07BEF54D" w:rsidR="00EE3808" w:rsidRPr="00C608E0" w:rsidRDefault="00EE3808" w:rsidP="00EE3808">
      <w:pPr>
        <w:jc w:val="both"/>
        <w:rPr>
          <w:rFonts w:ascii="Calibri" w:hAnsi="Calibri" w:cs="Arial"/>
        </w:rPr>
      </w:pPr>
      <w:r w:rsidRPr="00C608E0">
        <w:rPr>
          <w:rFonts w:ascii="Calibri" w:hAnsi="Calibri" w:cs="Arial"/>
        </w:rPr>
        <w:t>La Oficina coordinadora del Control Interno del Senado de la República, de acuerdo a su rol, trimestralmente realizará el seguimiento y evaluación de la matriz de riesgos.</w:t>
      </w:r>
    </w:p>
    <w:p w14:paraId="49DFC7E5" w14:textId="77777777" w:rsidR="00EE3808" w:rsidRPr="00C608E0" w:rsidRDefault="00EE3808" w:rsidP="00EE3808">
      <w:pPr>
        <w:jc w:val="both"/>
        <w:rPr>
          <w:rFonts w:ascii="Calibri" w:hAnsi="Calibri" w:cs="Arial"/>
        </w:rPr>
      </w:pPr>
    </w:p>
    <w:p w14:paraId="29048398" w14:textId="77777777" w:rsidR="00EE3808" w:rsidRPr="00C608E0" w:rsidRDefault="00EE3808" w:rsidP="00EE3808">
      <w:pPr>
        <w:jc w:val="both"/>
        <w:rPr>
          <w:rFonts w:ascii="Calibri" w:hAnsi="Calibri" w:cs="Arial"/>
        </w:rPr>
      </w:pPr>
      <w:r w:rsidRPr="00C608E0">
        <w:rPr>
          <w:rFonts w:ascii="Calibri" w:hAnsi="Calibri" w:cs="Arial"/>
        </w:rPr>
        <w:t>De igual manera, se cuenta con un grupo de trabajo, creado mediante Resolución No. 226 del 11 de marzo de 2015 “Grupo de Seguimiento al cumplimiento del Plan de Acción Anticorrupción y Atención al Ciudadano”, el cual rinde un informe mensual con los avances que se tengan. Estos informes, al igual que los seguimientos que hace la oficina coordinadora del control interno, se publicarán en la página web de la Entidad para su consulta.</w:t>
      </w:r>
    </w:p>
    <w:p w14:paraId="2D3936A3" w14:textId="77777777" w:rsidR="00EE3808" w:rsidRPr="00C608E0" w:rsidRDefault="00EE3808" w:rsidP="00EE3808">
      <w:pPr>
        <w:jc w:val="both"/>
        <w:rPr>
          <w:rFonts w:ascii="Calibri" w:hAnsi="Calibri" w:cs="Arial"/>
        </w:rPr>
      </w:pPr>
    </w:p>
    <w:p w14:paraId="051BC7BC" w14:textId="77777777" w:rsidR="00EE3808" w:rsidRPr="00C608E0" w:rsidRDefault="00EE3808" w:rsidP="00EE3808">
      <w:pPr>
        <w:rPr>
          <w:rFonts w:ascii="Calibri" w:hAnsi="Calibri" w:cs="Arial"/>
        </w:rPr>
      </w:pPr>
    </w:p>
    <w:p w14:paraId="15CA180B" w14:textId="296E493C" w:rsidR="00EE3808" w:rsidRPr="00C608E0" w:rsidRDefault="00EE3808" w:rsidP="00EE3808">
      <w:pPr>
        <w:rPr>
          <w:rFonts w:ascii="Calibri" w:hAnsi="Calibri" w:cs="Arial"/>
        </w:rPr>
      </w:pPr>
      <w:r w:rsidRPr="00C608E0">
        <w:rPr>
          <w:rFonts w:ascii="Calibri" w:hAnsi="Calibri" w:cs="Arial"/>
        </w:rPr>
        <w:t xml:space="preserve">Las actividades a desarrollar en la gestión del riesgo de corrupción, </w:t>
      </w:r>
      <w:r w:rsidR="008E5AA1">
        <w:rPr>
          <w:rFonts w:ascii="Calibri" w:hAnsi="Calibri" w:cs="Arial"/>
        </w:rPr>
        <w:t xml:space="preserve">para la vigencia 2019, </w:t>
      </w:r>
      <w:r w:rsidRPr="00C608E0">
        <w:rPr>
          <w:rFonts w:ascii="Calibri" w:hAnsi="Calibri" w:cs="Arial"/>
        </w:rPr>
        <w:t>son las siguientes:</w:t>
      </w:r>
    </w:p>
    <w:p w14:paraId="06A6099F" w14:textId="77777777" w:rsidR="002F039E" w:rsidRPr="00C608E0" w:rsidRDefault="002F039E" w:rsidP="00EE3808">
      <w:pPr>
        <w:rPr>
          <w:rFonts w:ascii="Calibri" w:hAnsi="Calibri" w:cs="Arial"/>
        </w:rPr>
      </w:pPr>
    </w:p>
    <w:tbl>
      <w:tblPr>
        <w:tblStyle w:val="Tablaconcuadrcula"/>
        <w:tblW w:w="0" w:type="auto"/>
        <w:tblLook w:val="04A0" w:firstRow="1" w:lastRow="0" w:firstColumn="1" w:lastColumn="0" w:noHBand="0" w:noVBand="1"/>
      </w:tblPr>
      <w:tblGrid>
        <w:gridCol w:w="3633"/>
        <w:gridCol w:w="622"/>
        <w:gridCol w:w="4573"/>
      </w:tblGrid>
      <w:tr w:rsidR="00415555" w:rsidRPr="00415555" w14:paraId="2AFB9621" w14:textId="77777777" w:rsidTr="00BA36D3">
        <w:trPr>
          <w:trHeight w:val="660"/>
        </w:trPr>
        <w:tc>
          <w:tcPr>
            <w:tcW w:w="3728" w:type="dxa"/>
            <w:shd w:val="clear" w:color="auto" w:fill="BC9E54"/>
            <w:noWrap/>
            <w:vAlign w:val="center"/>
            <w:hideMark/>
          </w:tcPr>
          <w:p w14:paraId="08873818" w14:textId="77777777" w:rsidR="00415555" w:rsidRPr="00415555" w:rsidRDefault="00415555" w:rsidP="00415555">
            <w:pPr>
              <w:jc w:val="center"/>
              <w:rPr>
                <w:rFonts w:ascii="Calibri" w:hAnsi="Calibri" w:cs="Arial"/>
                <w:b/>
                <w:bCs/>
                <w:sz w:val="24"/>
              </w:rPr>
            </w:pPr>
            <w:r w:rsidRPr="00415555">
              <w:rPr>
                <w:rFonts w:ascii="Calibri" w:hAnsi="Calibri" w:cs="Arial"/>
                <w:b/>
                <w:bCs/>
                <w:sz w:val="24"/>
              </w:rPr>
              <w:t>Subcomponente/procesos</w:t>
            </w:r>
          </w:p>
        </w:tc>
        <w:tc>
          <w:tcPr>
            <w:tcW w:w="5326" w:type="dxa"/>
            <w:gridSpan w:val="2"/>
            <w:shd w:val="clear" w:color="auto" w:fill="BC9E54"/>
            <w:noWrap/>
            <w:vAlign w:val="center"/>
            <w:hideMark/>
          </w:tcPr>
          <w:p w14:paraId="467FAC23" w14:textId="77777777" w:rsidR="00415555" w:rsidRPr="00415555" w:rsidRDefault="00415555" w:rsidP="00415555">
            <w:pPr>
              <w:jc w:val="center"/>
              <w:rPr>
                <w:rFonts w:ascii="Calibri" w:hAnsi="Calibri" w:cs="Arial"/>
                <w:b/>
                <w:bCs/>
                <w:sz w:val="24"/>
              </w:rPr>
            </w:pPr>
            <w:r w:rsidRPr="00415555">
              <w:rPr>
                <w:rFonts w:ascii="Calibri" w:hAnsi="Calibri" w:cs="Arial"/>
                <w:b/>
                <w:bCs/>
                <w:sz w:val="24"/>
              </w:rPr>
              <w:t>Actividades</w:t>
            </w:r>
          </w:p>
        </w:tc>
      </w:tr>
      <w:tr w:rsidR="00415555" w:rsidRPr="00415555" w14:paraId="246F6374" w14:textId="77777777" w:rsidTr="00415555">
        <w:trPr>
          <w:trHeight w:val="827"/>
        </w:trPr>
        <w:tc>
          <w:tcPr>
            <w:tcW w:w="3728" w:type="dxa"/>
            <w:vAlign w:val="center"/>
            <w:hideMark/>
          </w:tcPr>
          <w:p w14:paraId="10BB3A8C" w14:textId="77777777" w:rsidR="00415555" w:rsidRPr="00415555" w:rsidRDefault="00415555" w:rsidP="00415555">
            <w:pPr>
              <w:rPr>
                <w:rFonts w:ascii="Calibri" w:hAnsi="Calibri" w:cs="Arial"/>
                <w:b/>
                <w:bCs/>
              </w:rPr>
            </w:pPr>
            <w:r w:rsidRPr="00415555">
              <w:rPr>
                <w:rFonts w:ascii="Calibri" w:hAnsi="Calibri" w:cs="Arial"/>
                <w:b/>
                <w:bCs/>
              </w:rPr>
              <w:t>Subcomponente/procesos 1</w:t>
            </w:r>
            <w:r w:rsidRPr="00415555">
              <w:rPr>
                <w:rFonts w:ascii="Calibri" w:hAnsi="Calibri" w:cs="Arial"/>
                <w:b/>
                <w:bCs/>
              </w:rPr>
              <w:br/>
              <w:t xml:space="preserve">Política de Administración de Riesgos </w:t>
            </w:r>
          </w:p>
        </w:tc>
        <w:tc>
          <w:tcPr>
            <w:tcW w:w="633" w:type="dxa"/>
            <w:noWrap/>
            <w:vAlign w:val="center"/>
            <w:hideMark/>
          </w:tcPr>
          <w:p w14:paraId="79C1B611" w14:textId="77777777" w:rsidR="00415555" w:rsidRPr="00415555" w:rsidRDefault="00415555" w:rsidP="00415555">
            <w:pPr>
              <w:rPr>
                <w:rFonts w:ascii="Calibri" w:hAnsi="Calibri" w:cs="Arial"/>
                <w:b/>
                <w:bCs/>
              </w:rPr>
            </w:pPr>
            <w:r w:rsidRPr="00415555">
              <w:rPr>
                <w:rFonts w:ascii="Calibri" w:hAnsi="Calibri" w:cs="Arial"/>
                <w:b/>
                <w:bCs/>
              </w:rPr>
              <w:t>1.1</w:t>
            </w:r>
          </w:p>
        </w:tc>
        <w:tc>
          <w:tcPr>
            <w:tcW w:w="4693" w:type="dxa"/>
            <w:vAlign w:val="center"/>
            <w:hideMark/>
          </w:tcPr>
          <w:p w14:paraId="1772A6A2" w14:textId="77777777" w:rsidR="00415555" w:rsidRPr="00415555" w:rsidRDefault="00415555" w:rsidP="00415555">
            <w:pPr>
              <w:rPr>
                <w:rFonts w:ascii="Calibri" w:hAnsi="Calibri" w:cs="Arial"/>
              </w:rPr>
            </w:pPr>
            <w:r w:rsidRPr="00415555">
              <w:rPr>
                <w:rFonts w:ascii="Calibri" w:hAnsi="Calibri" w:cs="Arial"/>
              </w:rPr>
              <w:t>Revisar y actualizar la Política de Riesgos, según necesidad.</w:t>
            </w:r>
          </w:p>
        </w:tc>
      </w:tr>
      <w:tr w:rsidR="00415555" w:rsidRPr="00415555" w14:paraId="1938B2DB" w14:textId="77777777" w:rsidTr="00415555">
        <w:trPr>
          <w:trHeight w:val="839"/>
        </w:trPr>
        <w:tc>
          <w:tcPr>
            <w:tcW w:w="3728" w:type="dxa"/>
            <w:vMerge w:val="restart"/>
            <w:vAlign w:val="center"/>
            <w:hideMark/>
          </w:tcPr>
          <w:p w14:paraId="6047215F" w14:textId="77777777" w:rsidR="00415555" w:rsidRPr="00415555" w:rsidRDefault="00415555" w:rsidP="00415555">
            <w:pPr>
              <w:rPr>
                <w:rFonts w:ascii="Calibri" w:hAnsi="Calibri" w:cs="Arial"/>
                <w:b/>
                <w:bCs/>
              </w:rPr>
            </w:pPr>
            <w:r w:rsidRPr="00415555">
              <w:rPr>
                <w:rFonts w:ascii="Calibri" w:hAnsi="Calibri" w:cs="Arial"/>
                <w:b/>
                <w:bCs/>
              </w:rPr>
              <w:t>Subcomponente/procesos 2</w:t>
            </w:r>
            <w:r w:rsidRPr="00415555">
              <w:rPr>
                <w:rFonts w:ascii="Calibri" w:hAnsi="Calibri" w:cs="Arial"/>
                <w:b/>
                <w:bCs/>
              </w:rPr>
              <w:br/>
              <w:t xml:space="preserve">Construcción del Mapa de Riesgos de Corrupción </w:t>
            </w:r>
          </w:p>
        </w:tc>
        <w:tc>
          <w:tcPr>
            <w:tcW w:w="633" w:type="dxa"/>
            <w:noWrap/>
            <w:vAlign w:val="center"/>
            <w:hideMark/>
          </w:tcPr>
          <w:p w14:paraId="23D81740" w14:textId="77777777" w:rsidR="00415555" w:rsidRPr="00415555" w:rsidRDefault="00415555" w:rsidP="00415555">
            <w:pPr>
              <w:rPr>
                <w:rFonts w:ascii="Calibri" w:hAnsi="Calibri" w:cs="Arial"/>
                <w:b/>
                <w:bCs/>
              </w:rPr>
            </w:pPr>
            <w:r w:rsidRPr="00415555">
              <w:rPr>
                <w:rFonts w:ascii="Calibri" w:hAnsi="Calibri" w:cs="Arial"/>
                <w:b/>
                <w:bCs/>
              </w:rPr>
              <w:t>2.1</w:t>
            </w:r>
          </w:p>
        </w:tc>
        <w:tc>
          <w:tcPr>
            <w:tcW w:w="4693" w:type="dxa"/>
            <w:vAlign w:val="center"/>
            <w:hideMark/>
          </w:tcPr>
          <w:p w14:paraId="3400AEA5" w14:textId="77777777" w:rsidR="00415555" w:rsidRPr="00415555" w:rsidRDefault="00415555" w:rsidP="00415555">
            <w:pPr>
              <w:rPr>
                <w:rFonts w:ascii="Calibri" w:hAnsi="Calibri" w:cs="Arial"/>
              </w:rPr>
            </w:pPr>
            <w:r w:rsidRPr="00415555">
              <w:rPr>
                <w:rFonts w:ascii="Calibri" w:hAnsi="Calibri" w:cs="Arial"/>
              </w:rPr>
              <w:t>Revisar y ajustar los mapas de riesgos de corrupción de los procesos.</w:t>
            </w:r>
          </w:p>
        </w:tc>
      </w:tr>
      <w:tr w:rsidR="00415555" w:rsidRPr="00415555" w14:paraId="019F1412" w14:textId="77777777" w:rsidTr="00415555">
        <w:trPr>
          <w:trHeight w:val="1172"/>
        </w:trPr>
        <w:tc>
          <w:tcPr>
            <w:tcW w:w="3728" w:type="dxa"/>
            <w:vMerge/>
            <w:vAlign w:val="center"/>
            <w:hideMark/>
          </w:tcPr>
          <w:p w14:paraId="2F3236E7" w14:textId="77777777" w:rsidR="00415555" w:rsidRPr="00415555" w:rsidRDefault="00415555" w:rsidP="00415555">
            <w:pPr>
              <w:rPr>
                <w:rFonts w:ascii="Calibri" w:hAnsi="Calibri" w:cs="Arial"/>
                <w:b/>
                <w:bCs/>
              </w:rPr>
            </w:pPr>
          </w:p>
        </w:tc>
        <w:tc>
          <w:tcPr>
            <w:tcW w:w="633" w:type="dxa"/>
            <w:noWrap/>
            <w:vAlign w:val="center"/>
            <w:hideMark/>
          </w:tcPr>
          <w:p w14:paraId="3471105D" w14:textId="77777777" w:rsidR="00415555" w:rsidRPr="00415555" w:rsidRDefault="00415555" w:rsidP="00415555">
            <w:pPr>
              <w:rPr>
                <w:rFonts w:ascii="Calibri" w:hAnsi="Calibri" w:cs="Arial"/>
                <w:b/>
                <w:bCs/>
              </w:rPr>
            </w:pPr>
            <w:r w:rsidRPr="00415555">
              <w:rPr>
                <w:rFonts w:ascii="Calibri" w:hAnsi="Calibri" w:cs="Arial"/>
                <w:b/>
                <w:bCs/>
              </w:rPr>
              <w:t>2.2</w:t>
            </w:r>
          </w:p>
        </w:tc>
        <w:tc>
          <w:tcPr>
            <w:tcW w:w="4693" w:type="dxa"/>
            <w:vAlign w:val="center"/>
            <w:hideMark/>
          </w:tcPr>
          <w:p w14:paraId="708D8E75" w14:textId="77777777" w:rsidR="00415555" w:rsidRPr="00415555" w:rsidRDefault="00415555" w:rsidP="00415555">
            <w:pPr>
              <w:rPr>
                <w:rFonts w:ascii="Calibri" w:hAnsi="Calibri" w:cs="Arial"/>
              </w:rPr>
            </w:pPr>
            <w:r w:rsidRPr="00415555">
              <w:rPr>
                <w:rFonts w:ascii="Calibri" w:hAnsi="Calibri" w:cs="Arial"/>
              </w:rPr>
              <w:t>Publicar el Mapa de Riesgos de Corrupción y el Plan Anticorrupción y de Atención al Ciudadano, en la página Web de la Entidad.</w:t>
            </w:r>
          </w:p>
        </w:tc>
      </w:tr>
      <w:tr w:rsidR="00415555" w:rsidRPr="00415555" w14:paraId="7983D97C" w14:textId="77777777" w:rsidTr="00415555">
        <w:trPr>
          <w:trHeight w:val="783"/>
        </w:trPr>
        <w:tc>
          <w:tcPr>
            <w:tcW w:w="3728" w:type="dxa"/>
            <w:vAlign w:val="center"/>
            <w:hideMark/>
          </w:tcPr>
          <w:p w14:paraId="4ED1A9DD" w14:textId="77777777" w:rsidR="00415555" w:rsidRPr="00415555" w:rsidRDefault="00415555" w:rsidP="00415555">
            <w:pPr>
              <w:rPr>
                <w:rFonts w:ascii="Calibri" w:hAnsi="Calibri" w:cs="Arial"/>
                <w:b/>
                <w:bCs/>
              </w:rPr>
            </w:pPr>
            <w:r w:rsidRPr="00415555">
              <w:rPr>
                <w:rFonts w:ascii="Calibri" w:hAnsi="Calibri" w:cs="Arial"/>
                <w:b/>
                <w:bCs/>
              </w:rPr>
              <w:t>Subcomponente/procesos 3</w:t>
            </w:r>
            <w:r w:rsidRPr="00415555">
              <w:rPr>
                <w:rFonts w:ascii="Calibri" w:hAnsi="Calibri" w:cs="Arial"/>
                <w:b/>
                <w:bCs/>
              </w:rPr>
              <w:br/>
              <w:t xml:space="preserve">Consulta y divulgación </w:t>
            </w:r>
          </w:p>
        </w:tc>
        <w:tc>
          <w:tcPr>
            <w:tcW w:w="633" w:type="dxa"/>
            <w:noWrap/>
            <w:vAlign w:val="center"/>
            <w:hideMark/>
          </w:tcPr>
          <w:p w14:paraId="5C6E6D62" w14:textId="77777777" w:rsidR="00415555" w:rsidRPr="00415555" w:rsidRDefault="00415555" w:rsidP="00415555">
            <w:pPr>
              <w:rPr>
                <w:rFonts w:ascii="Calibri" w:hAnsi="Calibri" w:cs="Arial"/>
                <w:b/>
                <w:bCs/>
              </w:rPr>
            </w:pPr>
            <w:r w:rsidRPr="00415555">
              <w:rPr>
                <w:rFonts w:ascii="Calibri" w:hAnsi="Calibri" w:cs="Arial"/>
                <w:b/>
                <w:bCs/>
              </w:rPr>
              <w:t>3.1</w:t>
            </w:r>
          </w:p>
        </w:tc>
        <w:tc>
          <w:tcPr>
            <w:tcW w:w="4693" w:type="dxa"/>
            <w:vAlign w:val="center"/>
            <w:hideMark/>
          </w:tcPr>
          <w:p w14:paraId="136735B3" w14:textId="77777777" w:rsidR="00415555" w:rsidRPr="00415555" w:rsidRDefault="00415555" w:rsidP="00415555">
            <w:pPr>
              <w:rPr>
                <w:rFonts w:ascii="Calibri" w:hAnsi="Calibri" w:cs="Arial"/>
              </w:rPr>
            </w:pPr>
            <w:r w:rsidRPr="00415555">
              <w:rPr>
                <w:rFonts w:ascii="Calibri" w:hAnsi="Calibri" w:cs="Arial"/>
              </w:rPr>
              <w:t>Socializar el Mapa de Riesgos de Corrupción y el Plan Anticorrupción y de Atención al Ciudadano.</w:t>
            </w:r>
          </w:p>
        </w:tc>
      </w:tr>
      <w:tr w:rsidR="00415555" w:rsidRPr="00415555" w14:paraId="3625D25B" w14:textId="77777777" w:rsidTr="00415555">
        <w:trPr>
          <w:trHeight w:val="993"/>
        </w:trPr>
        <w:tc>
          <w:tcPr>
            <w:tcW w:w="3728" w:type="dxa"/>
            <w:vAlign w:val="center"/>
            <w:hideMark/>
          </w:tcPr>
          <w:p w14:paraId="523B527F" w14:textId="77777777" w:rsidR="00415555" w:rsidRPr="00415555" w:rsidRDefault="00415555" w:rsidP="00415555">
            <w:pPr>
              <w:rPr>
                <w:rFonts w:ascii="Calibri" w:hAnsi="Calibri" w:cs="Arial"/>
                <w:b/>
                <w:bCs/>
              </w:rPr>
            </w:pPr>
            <w:r w:rsidRPr="00415555">
              <w:rPr>
                <w:rFonts w:ascii="Calibri" w:hAnsi="Calibri" w:cs="Arial"/>
                <w:b/>
                <w:bCs/>
              </w:rPr>
              <w:t>Subcomponente/procesos 4</w:t>
            </w:r>
            <w:r w:rsidRPr="00415555">
              <w:rPr>
                <w:rFonts w:ascii="Calibri" w:hAnsi="Calibri" w:cs="Arial"/>
                <w:b/>
                <w:bCs/>
              </w:rPr>
              <w:br/>
              <w:t>Monitoreo y revisión</w:t>
            </w:r>
          </w:p>
        </w:tc>
        <w:tc>
          <w:tcPr>
            <w:tcW w:w="633" w:type="dxa"/>
            <w:noWrap/>
            <w:vAlign w:val="center"/>
            <w:hideMark/>
          </w:tcPr>
          <w:p w14:paraId="48D8B411" w14:textId="77777777" w:rsidR="00415555" w:rsidRPr="00415555" w:rsidRDefault="00415555" w:rsidP="00415555">
            <w:pPr>
              <w:rPr>
                <w:rFonts w:ascii="Calibri" w:hAnsi="Calibri" w:cs="Arial"/>
                <w:b/>
                <w:bCs/>
              </w:rPr>
            </w:pPr>
            <w:r w:rsidRPr="00415555">
              <w:rPr>
                <w:rFonts w:ascii="Calibri" w:hAnsi="Calibri" w:cs="Arial"/>
                <w:b/>
                <w:bCs/>
              </w:rPr>
              <w:t>4.1</w:t>
            </w:r>
          </w:p>
        </w:tc>
        <w:tc>
          <w:tcPr>
            <w:tcW w:w="4693" w:type="dxa"/>
            <w:vAlign w:val="center"/>
            <w:hideMark/>
          </w:tcPr>
          <w:p w14:paraId="3C80D987" w14:textId="77777777" w:rsidR="00415555" w:rsidRPr="00415555" w:rsidRDefault="00415555" w:rsidP="00415555">
            <w:pPr>
              <w:rPr>
                <w:rFonts w:ascii="Calibri" w:hAnsi="Calibri" w:cs="Arial"/>
              </w:rPr>
            </w:pPr>
            <w:r w:rsidRPr="00415555">
              <w:rPr>
                <w:rFonts w:ascii="Calibri" w:hAnsi="Calibri" w:cs="Arial"/>
              </w:rPr>
              <w:t>Revisar el cumplimiento de las actividades propuestas en la Matriz de Riesgos de Corrupción de la Corporación.</w:t>
            </w:r>
          </w:p>
        </w:tc>
      </w:tr>
      <w:tr w:rsidR="00415555" w:rsidRPr="00415555" w14:paraId="525A047D" w14:textId="77777777" w:rsidTr="00415555">
        <w:trPr>
          <w:trHeight w:val="979"/>
        </w:trPr>
        <w:tc>
          <w:tcPr>
            <w:tcW w:w="3728" w:type="dxa"/>
            <w:vMerge w:val="restart"/>
            <w:vAlign w:val="center"/>
            <w:hideMark/>
          </w:tcPr>
          <w:p w14:paraId="6403BD61" w14:textId="77777777" w:rsidR="00415555" w:rsidRPr="00415555" w:rsidRDefault="00415555" w:rsidP="00415555">
            <w:pPr>
              <w:rPr>
                <w:rFonts w:ascii="Calibri" w:hAnsi="Calibri" w:cs="Arial"/>
                <w:b/>
                <w:bCs/>
              </w:rPr>
            </w:pPr>
            <w:r w:rsidRPr="00415555">
              <w:rPr>
                <w:rFonts w:ascii="Calibri" w:hAnsi="Calibri" w:cs="Arial"/>
                <w:b/>
                <w:bCs/>
              </w:rPr>
              <w:t>Subcomponente/procesos 5</w:t>
            </w:r>
            <w:r w:rsidRPr="00415555">
              <w:rPr>
                <w:rFonts w:ascii="Calibri" w:hAnsi="Calibri" w:cs="Arial"/>
                <w:b/>
                <w:bCs/>
              </w:rPr>
              <w:br/>
              <w:t>Seguimiento</w:t>
            </w:r>
          </w:p>
        </w:tc>
        <w:tc>
          <w:tcPr>
            <w:tcW w:w="633" w:type="dxa"/>
            <w:noWrap/>
            <w:vAlign w:val="center"/>
            <w:hideMark/>
          </w:tcPr>
          <w:p w14:paraId="7E8527A6" w14:textId="77777777" w:rsidR="00415555" w:rsidRPr="00415555" w:rsidRDefault="00415555" w:rsidP="00415555">
            <w:pPr>
              <w:rPr>
                <w:rFonts w:ascii="Calibri" w:hAnsi="Calibri" w:cs="Arial"/>
                <w:b/>
                <w:bCs/>
              </w:rPr>
            </w:pPr>
            <w:r w:rsidRPr="00415555">
              <w:rPr>
                <w:rFonts w:ascii="Calibri" w:hAnsi="Calibri" w:cs="Arial"/>
                <w:b/>
                <w:bCs/>
              </w:rPr>
              <w:t>5.1</w:t>
            </w:r>
          </w:p>
        </w:tc>
        <w:tc>
          <w:tcPr>
            <w:tcW w:w="4693" w:type="dxa"/>
            <w:vAlign w:val="center"/>
            <w:hideMark/>
          </w:tcPr>
          <w:p w14:paraId="554EFD58" w14:textId="77777777" w:rsidR="00415555" w:rsidRPr="00415555" w:rsidRDefault="00415555" w:rsidP="00415555">
            <w:pPr>
              <w:rPr>
                <w:rFonts w:ascii="Calibri" w:hAnsi="Calibri" w:cs="Arial"/>
              </w:rPr>
            </w:pPr>
            <w:r w:rsidRPr="00415555">
              <w:rPr>
                <w:rFonts w:ascii="Calibri" w:hAnsi="Calibri" w:cs="Arial"/>
              </w:rPr>
              <w:t>Hacer seguimiento y evaluación a las actividades propuestas en la Matriz de Riesgos de Corrupción de la Corporación.</w:t>
            </w:r>
          </w:p>
        </w:tc>
      </w:tr>
      <w:tr w:rsidR="00415555" w:rsidRPr="00415555" w14:paraId="521B5DC7" w14:textId="77777777" w:rsidTr="00415555">
        <w:trPr>
          <w:trHeight w:val="979"/>
        </w:trPr>
        <w:tc>
          <w:tcPr>
            <w:tcW w:w="3728" w:type="dxa"/>
            <w:vMerge/>
            <w:vAlign w:val="center"/>
            <w:hideMark/>
          </w:tcPr>
          <w:p w14:paraId="626B2259" w14:textId="77777777" w:rsidR="00415555" w:rsidRPr="00415555" w:rsidRDefault="00415555" w:rsidP="00415555">
            <w:pPr>
              <w:rPr>
                <w:rFonts w:ascii="Calibri" w:hAnsi="Calibri" w:cs="Arial"/>
                <w:b/>
                <w:bCs/>
              </w:rPr>
            </w:pPr>
          </w:p>
        </w:tc>
        <w:tc>
          <w:tcPr>
            <w:tcW w:w="633" w:type="dxa"/>
            <w:noWrap/>
            <w:vAlign w:val="center"/>
            <w:hideMark/>
          </w:tcPr>
          <w:p w14:paraId="4311A299" w14:textId="77777777" w:rsidR="00415555" w:rsidRPr="00415555" w:rsidRDefault="00415555" w:rsidP="00415555">
            <w:pPr>
              <w:rPr>
                <w:rFonts w:ascii="Calibri" w:hAnsi="Calibri" w:cs="Arial"/>
                <w:b/>
                <w:bCs/>
              </w:rPr>
            </w:pPr>
            <w:r w:rsidRPr="00415555">
              <w:rPr>
                <w:rFonts w:ascii="Calibri" w:hAnsi="Calibri" w:cs="Arial"/>
                <w:b/>
                <w:bCs/>
              </w:rPr>
              <w:t>5.2</w:t>
            </w:r>
          </w:p>
        </w:tc>
        <w:tc>
          <w:tcPr>
            <w:tcW w:w="4693" w:type="dxa"/>
            <w:vAlign w:val="center"/>
            <w:hideMark/>
          </w:tcPr>
          <w:p w14:paraId="1697A180" w14:textId="77777777" w:rsidR="00415555" w:rsidRPr="00415555" w:rsidRDefault="00415555" w:rsidP="00415555">
            <w:pPr>
              <w:rPr>
                <w:rFonts w:ascii="Calibri" w:hAnsi="Calibri" w:cs="Arial"/>
              </w:rPr>
            </w:pPr>
            <w:r w:rsidRPr="00415555">
              <w:rPr>
                <w:rFonts w:ascii="Calibri" w:hAnsi="Calibri" w:cs="Arial"/>
              </w:rPr>
              <w:t>Publicar informes de seguimiento y evaluación a las actividades propuestas en la Matriz de Riesgos de Corrupción de la Corporación.</w:t>
            </w:r>
          </w:p>
        </w:tc>
      </w:tr>
    </w:tbl>
    <w:p w14:paraId="68B482D4" w14:textId="35E74E79" w:rsidR="002F039E" w:rsidRPr="00C608E0" w:rsidRDefault="002F039E" w:rsidP="00EE3808">
      <w:pPr>
        <w:rPr>
          <w:rFonts w:ascii="Calibri" w:hAnsi="Calibri" w:cs="Arial"/>
        </w:rPr>
      </w:pPr>
    </w:p>
    <w:p w14:paraId="05091FF0" w14:textId="1F66D3BB" w:rsidR="00EE3808" w:rsidRDefault="00EE3808" w:rsidP="00EE3808">
      <w:pPr>
        <w:rPr>
          <w:rFonts w:ascii="Calibri" w:hAnsi="Calibri" w:cs="Arial"/>
        </w:rPr>
      </w:pPr>
    </w:p>
    <w:p w14:paraId="46D55D1D" w14:textId="77777777" w:rsidR="008E5AA1" w:rsidRDefault="008E5AA1" w:rsidP="00EE3808">
      <w:pPr>
        <w:rPr>
          <w:rFonts w:ascii="Calibri" w:hAnsi="Calibri" w:cs="Arial"/>
        </w:rPr>
      </w:pPr>
    </w:p>
    <w:p w14:paraId="70FDC083" w14:textId="77777777" w:rsidR="00A54519" w:rsidRPr="00C608E0" w:rsidRDefault="00A54519" w:rsidP="00EE3808">
      <w:pPr>
        <w:rPr>
          <w:rFonts w:ascii="Calibri" w:hAnsi="Calibri" w:cs="Arial"/>
        </w:rPr>
      </w:pPr>
    </w:p>
    <w:p w14:paraId="4A1AE7AB" w14:textId="28CFB3B0" w:rsidR="00EE3808" w:rsidRPr="00C608E0" w:rsidRDefault="00E825E3" w:rsidP="00EE3808">
      <w:pPr>
        <w:pStyle w:val="Prrafodelista"/>
        <w:numPr>
          <w:ilvl w:val="0"/>
          <w:numId w:val="3"/>
        </w:numPr>
        <w:spacing w:after="0" w:line="240" w:lineRule="auto"/>
        <w:rPr>
          <w:rFonts w:ascii="Calibri" w:hAnsi="Calibri" w:cs="Arial"/>
          <w:sz w:val="24"/>
          <w:szCs w:val="24"/>
        </w:rPr>
      </w:pPr>
      <w:r>
        <w:rPr>
          <w:rFonts w:ascii="Calibri" w:hAnsi="Calibri" w:cs="Arial"/>
          <w:b/>
          <w:sz w:val="24"/>
          <w:szCs w:val="24"/>
        </w:rPr>
        <w:lastRenderedPageBreak/>
        <w:t>SEGUNDO COMPONENTE: RENDICIÓ</w:t>
      </w:r>
      <w:r w:rsidR="00EE3808" w:rsidRPr="00C608E0">
        <w:rPr>
          <w:rFonts w:ascii="Calibri" w:hAnsi="Calibri" w:cs="Arial"/>
          <w:b/>
          <w:sz w:val="24"/>
          <w:szCs w:val="24"/>
        </w:rPr>
        <w:t>N DE CUENTAS</w:t>
      </w:r>
    </w:p>
    <w:p w14:paraId="05366EC8" w14:textId="77777777" w:rsidR="00EE3808" w:rsidRPr="00C608E0" w:rsidRDefault="00EE3808" w:rsidP="00EE3808">
      <w:pPr>
        <w:rPr>
          <w:rFonts w:ascii="Calibri" w:hAnsi="Calibri" w:cs="Arial"/>
        </w:rPr>
      </w:pPr>
    </w:p>
    <w:p w14:paraId="1444921A" w14:textId="65147191" w:rsidR="00EE3808" w:rsidRPr="00C608E0" w:rsidRDefault="00EE3808" w:rsidP="00EE3808">
      <w:pPr>
        <w:jc w:val="both"/>
        <w:rPr>
          <w:rFonts w:ascii="Calibri" w:hAnsi="Calibri" w:cs="Arial"/>
        </w:rPr>
      </w:pPr>
      <w:r w:rsidRPr="00C608E0">
        <w:rPr>
          <w:rFonts w:ascii="Calibri" w:hAnsi="Calibri" w:cs="Arial"/>
        </w:rPr>
        <w:t xml:space="preserve">La rendición de cuentas a la ciudadanía es un ejercicio permanente que se orienta a afianzar la relación entre el Estado y la ciudadanía, por lo cual el Senado de la </w:t>
      </w:r>
      <w:r w:rsidRPr="00D73E56">
        <w:rPr>
          <w:rFonts w:ascii="Calibri" w:hAnsi="Calibri" w:cs="Arial"/>
        </w:rPr>
        <w:t>República</w:t>
      </w:r>
      <w:r w:rsidR="00033F6F" w:rsidRPr="00D73E56">
        <w:rPr>
          <w:rFonts w:ascii="Calibri" w:hAnsi="Calibri" w:cs="Arial"/>
        </w:rPr>
        <w:t>,</w:t>
      </w:r>
      <w:r w:rsidRPr="00C608E0">
        <w:rPr>
          <w:rFonts w:ascii="Calibri" w:hAnsi="Calibri" w:cs="Arial"/>
        </w:rPr>
        <w:t xml:space="preserve"> establece las actividades para consolidar y presentar los resultados de la gestión legislativa y administrativa, propiciando espacios para la socialización y retroalimentación entre la Entidad y los grupos de interés.</w:t>
      </w:r>
    </w:p>
    <w:p w14:paraId="25A59FB3" w14:textId="77777777" w:rsidR="00EE3808" w:rsidRPr="00C608E0" w:rsidRDefault="00EE3808" w:rsidP="00EE3808">
      <w:pPr>
        <w:jc w:val="both"/>
        <w:rPr>
          <w:rFonts w:ascii="Calibri" w:hAnsi="Calibri" w:cs="Arial"/>
        </w:rPr>
      </w:pPr>
    </w:p>
    <w:p w14:paraId="5DEC6EF7" w14:textId="6634DAB2" w:rsidR="00EE3808" w:rsidRPr="00C608E0" w:rsidRDefault="00EE3808" w:rsidP="00EE3808">
      <w:pPr>
        <w:jc w:val="both"/>
        <w:rPr>
          <w:rFonts w:ascii="Calibri" w:hAnsi="Calibri" w:cs="Arial"/>
        </w:rPr>
      </w:pPr>
      <w:r w:rsidRPr="00C608E0">
        <w:rPr>
          <w:rFonts w:ascii="Calibri" w:hAnsi="Calibri" w:cs="Arial"/>
        </w:rPr>
        <w:t xml:space="preserve">El Senado de la República, incorporó a su gestión el procedimiento permanente de Rendición de Cuentas con el fin de mostrar públicamente sus actuaciones </w:t>
      </w:r>
      <w:r w:rsidR="00DF7BF6" w:rsidRPr="00D73E56">
        <w:rPr>
          <w:rFonts w:ascii="Calibri" w:hAnsi="Calibri" w:cs="Arial"/>
        </w:rPr>
        <w:t>obrando de esta manera con</w:t>
      </w:r>
      <w:r w:rsidRPr="00D73E56">
        <w:rPr>
          <w:rFonts w:ascii="Calibri" w:hAnsi="Calibri" w:cs="Arial"/>
        </w:rPr>
        <w:t xml:space="preserve"> transparencia</w:t>
      </w:r>
      <w:r w:rsidRPr="00C608E0">
        <w:rPr>
          <w:rFonts w:ascii="Calibri" w:hAnsi="Calibri" w:cs="Arial"/>
        </w:rPr>
        <w:t xml:space="preserve"> y por consiguiente </w:t>
      </w:r>
      <w:r w:rsidR="00DF7BF6">
        <w:rPr>
          <w:rFonts w:ascii="Calibri" w:hAnsi="Calibri" w:cs="Arial"/>
        </w:rPr>
        <w:t xml:space="preserve">fortaleciendo la </w:t>
      </w:r>
      <w:r w:rsidRPr="00C608E0">
        <w:rPr>
          <w:rFonts w:ascii="Calibri" w:hAnsi="Calibri" w:cs="Arial"/>
        </w:rPr>
        <w:t>legitimidad institucional, capitalizando la retroalimentación de las posturas de la ciudadanía para incorporarlas a la gestión institucional.</w:t>
      </w:r>
    </w:p>
    <w:p w14:paraId="5269EADF" w14:textId="77777777" w:rsidR="00EE3808" w:rsidRPr="00C608E0" w:rsidRDefault="00EE3808" w:rsidP="00EE3808">
      <w:pPr>
        <w:jc w:val="both"/>
        <w:rPr>
          <w:rFonts w:ascii="Calibri" w:hAnsi="Calibri" w:cs="Arial"/>
          <w:b/>
        </w:rPr>
      </w:pPr>
    </w:p>
    <w:p w14:paraId="4464517E" w14:textId="77777777" w:rsidR="00EE3808" w:rsidRPr="00C608E0" w:rsidRDefault="00EE3808" w:rsidP="00EE3808">
      <w:pPr>
        <w:jc w:val="both"/>
        <w:rPr>
          <w:rFonts w:ascii="Calibri" w:hAnsi="Calibri" w:cs="Arial"/>
        </w:rPr>
      </w:pPr>
      <w:r w:rsidRPr="00C608E0">
        <w:rPr>
          <w:rFonts w:ascii="Calibri" w:hAnsi="Calibri" w:cs="Arial"/>
        </w:rPr>
        <w:t>El procedimiento de rendición de cuentas trae consigo beneficios y oportunidades de mejora en la gestión de la Corporación, por cuanto la entidad comparte de manera transparente y se retroalimenta con la ciudadanía sobre la información de su gestión. Esto además eleva los niveles de credibilidad y confianza, y permite a los ciudadanos ejercer su derecho de participar y hacer control social.</w:t>
      </w:r>
    </w:p>
    <w:p w14:paraId="57971880" w14:textId="77777777" w:rsidR="00EE3808" w:rsidRPr="00C608E0" w:rsidRDefault="00EE3808" w:rsidP="00EE3808">
      <w:pPr>
        <w:jc w:val="both"/>
        <w:rPr>
          <w:rFonts w:ascii="Calibri" w:hAnsi="Calibri" w:cs="Arial"/>
        </w:rPr>
      </w:pPr>
    </w:p>
    <w:p w14:paraId="5A93DC83" w14:textId="097F1C75" w:rsidR="00EE3808" w:rsidRDefault="00EE3808" w:rsidP="00EE3808">
      <w:pPr>
        <w:jc w:val="both"/>
        <w:rPr>
          <w:rFonts w:ascii="Calibri" w:hAnsi="Calibri" w:cs="Arial"/>
        </w:rPr>
      </w:pPr>
      <w:r w:rsidRPr="00C608E0">
        <w:rPr>
          <w:rFonts w:ascii="Calibri" w:hAnsi="Calibri" w:cs="Arial"/>
        </w:rPr>
        <w:t>Una vez se realiza la Rendición de Cuentas, se publica en la página web de la entidad el informe con los resultados obtenidos, de tal manera que se visibilice la transparencia y participación de las partes interesadas. Posteriormente, se realiza unas conclusiones, quedando registradas las propuestas recolectadas, lo cual se constituye como insumo para el mejoramiento de las prácticas de gestión incorporándolas a la institución.</w:t>
      </w:r>
    </w:p>
    <w:p w14:paraId="6C736607" w14:textId="23ACB787" w:rsidR="00217785" w:rsidRDefault="00217785" w:rsidP="00EE3808">
      <w:pPr>
        <w:jc w:val="both"/>
        <w:rPr>
          <w:rFonts w:ascii="Calibri" w:hAnsi="Calibri" w:cs="Arial"/>
        </w:rPr>
      </w:pPr>
    </w:p>
    <w:p w14:paraId="34097E20" w14:textId="37D8C713" w:rsidR="00217785" w:rsidRPr="00C608E0" w:rsidRDefault="00217785" w:rsidP="00EE3808">
      <w:pPr>
        <w:jc w:val="both"/>
        <w:rPr>
          <w:rFonts w:ascii="Calibri" w:hAnsi="Calibri" w:cs="Arial"/>
        </w:rPr>
      </w:pPr>
      <w:r>
        <w:rPr>
          <w:rFonts w:ascii="Calibri" w:hAnsi="Calibri" w:cs="Arial"/>
        </w:rPr>
        <w:t xml:space="preserve">Además, considerando la importancia del ejercicio </w:t>
      </w:r>
      <w:r w:rsidR="00B95A7D">
        <w:rPr>
          <w:rFonts w:ascii="Calibri" w:hAnsi="Calibri" w:cs="Arial"/>
        </w:rPr>
        <w:t>de rendición</w:t>
      </w:r>
      <w:r>
        <w:rPr>
          <w:rFonts w:ascii="Calibri" w:hAnsi="Calibri" w:cs="Arial"/>
        </w:rPr>
        <w:t xml:space="preserve"> de cuentas para el área legislativa del Senado de la República, se incorporó acciones del tercer plan de acción por un Congreso Abierto y Transparente, que evidencian el interés que le asiste a la entidad para mejorar y promover el ejercicio de la democracia participativa en todas sus áreas.</w:t>
      </w:r>
    </w:p>
    <w:p w14:paraId="757F6AA6" w14:textId="77777777" w:rsidR="00EE3808" w:rsidRPr="00C608E0" w:rsidRDefault="00EE3808" w:rsidP="00EE3808">
      <w:pPr>
        <w:jc w:val="both"/>
        <w:rPr>
          <w:rFonts w:ascii="Calibri" w:hAnsi="Calibri" w:cs="Arial"/>
        </w:rPr>
      </w:pPr>
    </w:p>
    <w:p w14:paraId="342B5313" w14:textId="77EC62F1" w:rsidR="00EE3808" w:rsidRDefault="00EE3808" w:rsidP="00EE3808">
      <w:pPr>
        <w:jc w:val="both"/>
        <w:rPr>
          <w:rFonts w:ascii="Calibri" w:hAnsi="Calibri" w:cs="Arial"/>
        </w:rPr>
      </w:pPr>
      <w:r w:rsidRPr="00C608E0">
        <w:rPr>
          <w:rFonts w:ascii="Calibri" w:hAnsi="Calibri" w:cs="Arial"/>
        </w:rPr>
        <w:t>Teniendo en cuenta lo expuesto, el Senado de la República adelantará como estrategia para fortalecer este componente</w:t>
      </w:r>
      <w:r w:rsidR="00217785">
        <w:rPr>
          <w:rFonts w:ascii="Calibri" w:hAnsi="Calibri" w:cs="Arial"/>
        </w:rPr>
        <w:t xml:space="preserve">, en la vigencia 2019, </w:t>
      </w:r>
      <w:r w:rsidR="00217785" w:rsidRPr="00C608E0">
        <w:rPr>
          <w:rFonts w:ascii="Calibri" w:hAnsi="Calibri" w:cs="Arial"/>
        </w:rPr>
        <w:t>las</w:t>
      </w:r>
      <w:r w:rsidRPr="00C608E0">
        <w:rPr>
          <w:rFonts w:ascii="Calibri" w:hAnsi="Calibri" w:cs="Arial"/>
        </w:rPr>
        <w:t xml:space="preserve"> siguientes acciones:</w:t>
      </w:r>
    </w:p>
    <w:p w14:paraId="6A86721F" w14:textId="77777777" w:rsidR="0013614A" w:rsidRPr="00C608E0" w:rsidRDefault="0013614A" w:rsidP="00EE3808">
      <w:pPr>
        <w:jc w:val="both"/>
        <w:rPr>
          <w:rFonts w:ascii="Calibri" w:hAnsi="Calibri" w:cs="Arial"/>
        </w:rPr>
      </w:pPr>
    </w:p>
    <w:tbl>
      <w:tblPr>
        <w:tblStyle w:val="Tablaconcuadrcula"/>
        <w:tblW w:w="0" w:type="auto"/>
        <w:tblLook w:val="04A0" w:firstRow="1" w:lastRow="0" w:firstColumn="1" w:lastColumn="0" w:noHBand="0" w:noVBand="1"/>
      </w:tblPr>
      <w:tblGrid>
        <w:gridCol w:w="3633"/>
        <w:gridCol w:w="503"/>
        <w:gridCol w:w="4692"/>
      </w:tblGrid>
      <w:tr w:rsidR="00617639" w:rsidRPr="00084BCE" w14:paraId="6D3738C0" w14:textId="77777777" w:rsidTr="005126F7">
        <w:trPr>
          <w:trHeight w:val="487"/>
        </w:trPr>
        <w:tc>
          <w:tcPr>
            <w:tcW w:w="7600" w:type="dxa"/>
            <w:shd w:val="clear" w:color="auto" w:fill="BF8F00" w:themeFill="accent4" w:themeFillShade="BF"/>
            <w:noWrap/>
            <w:vAlign w:val="center"/>
            <w:hideMark/>
          </w:tcPr>
          <w:p w14:paraId="0A0ACA02" w14:textId="77777777" w:rsidR="00617639" w:rsidRPr="00084BCE" w:rsidRDefault="00617639" w:rsidP="005126F7">
            <w:pPr>
              <w:jc w:val="center"/>
              <w:rPr>
                <w:rFonts w:ascii="Calibri" w:hAnsi="Calibri" w:cs="Arial"/>
                <w:b/>
                <w:bCs/>
                <w:sz w:val="24"/>
              </w:rPr>
            </w:pPr>
            <w:r w:rsidRPr="00084BCE">
              <w:rPr>
                <w:rFonts w:ascii="Calibri" w:hAnsi="Calibri" w:cs="Arial"/>
                <w:b/>
                <w:bCs/>
                <w:sz w:val="24"/>
              </w:rPr>
              <w:t>Subcomponente/procesos</w:t>
            </w:r>
          </w:p>
        </w:tc>
        <w:tc>
          <w:tcPr>
            <w:tcW w:w="10720" w:type="dxa"/>
            <w:gridSpan w:val="2"/>
            <w:shd w:val="clear" w:color="auto" w:fill="BF8F00" w:themeFill="accent4" w:themeFillShade="BF"/>
            <w:noWrap/>
            <w:vAlign w:val="center"/>
            <w:hideMark/>
          </w:tcPr>
          <w:p w14:paraId="5AF46799" w14:textId="77777777" w:rsidR="00617639" w:rsidRPr="00084BCE" w:rsidRDefault="00617639" w:rsidP="005126F7">
            <w:pPr>
              <w:jc w:val="center"/>
              <w:rPr>
                <w:rFonts w:ascii="Calibri" w:hAnsi="Calibri" w:cs="Arial"/>
                <w:b/>
                <w:bCs/>
                <w:sz w:val="24"/>
              </w:rPr>
            </w:pPr>
            <w:r w:rsidRPr="00084BCE">
              <w:rPr>
                <w:rFonts w:ascii="Calibri" w:hAnsi="Calibri" w:cs="Arial"/>
                <w:b/>
                <w:bCs/>
                <w:sz w:val="24"/>
              </w:rPr>
              <w:t>Actividades</w:t>
            </w:r>
          </w:p>
        </w:tc>
      </w:tr>
      <w:tr w:rsidR="00617639" w:rsidRPr="00084BCE" w14:paraId="11A1BB66" w14:textId="77777777" w:rsidTr="005126F7">
        <w:trPr>
          <w:trHeight w:val="990"/>
        </w:trPr>
        <w:tc>
          <w:tcPr>
            <w:tcW w:w="7600" w:type="dxa"/>
            <w:vMerge w:val="restart"/>
            <w:vAlign w:val="center"/>
            <w:hideMark/>
          </w:tcPr>
          <w:p w14:paraId="7A890FF0" w14:textId="77777777" w:rsidR="00617639" w:rsidRPr="00084BCE" w:rsidRDefault="00617639" w:rsidP="005126F7">
            <w:pPr>
              <w:rPr>
                <w:rFonts w:ascii="Calibri" w:hAnsi="Calibri" w:cs="Arial"/>
                <w:b/>
                <w:bCs/>
              </w:rPr>
            </w:pPr>
            <w:r w:rsidRPr="00084BCE">
              <w:rPr>
                <w:rFonts w:ascii="Calibri" w:hAnsi="Calibri" w:cs="Arial"/>
                <w:b/>
                <w:bCs/>
              </w:rPr>
              <w:t>Subcomponente 1</w:t>
            </w:r>
            <w:r w:rsidRPr="00084BCE">
              <w:rPr>
                <w:rFonts w:ascii="Calibri" w:hAnsi="Calibri" w:cs="Arial"/>
                <w:b/>
                <w:bCs/>
              </w:rPr>
              <w:br/>
              <w:t>Información de calidad y en lenguaje comprensible</w:t>
            </w:r>
          </w:p>
        </w:tc>
        <w:tc>
          <w:tcPr>
            <w:tcW w:w="835" w:type="dxa"/>
            <w:noWrap/>
            <w:vAlign w:val="center"/>
            <w:hideMark/>
          </w:tcPr>
          <w:p w14:paraId="7735637E" w14:textId="77777777" w:rsidR="00617639" w:rsidRPr="00084BCE" w:rsidRDefault="00617639" w:rsidP="005126F7">
            <w:pPr>
              <w:rPr>
                <w:rFonts w:ascii="Calibri" w:hAnsi="Calibri" w:cs="Arial"/>
                <w:b/>
                <w:bCs/>
              </w:rPr>
            </w:pPr>
            <w:r w:rsidRPr="00084BCE">
              <w:rPr>
                <w:rFonts w:ascii="Calibri" w:hAnsi="Calibri" w:cs="Arial"/>
                <w:b/>
                <w:bCs/>
              </w:rPr>
              <w:t>1.1</w:t>
            </w:r>
          </w:p>
        </w:tc>
        <w:tc>
          <w:tcPr>
            <w:tcW w:w="9885" w:type="dxa"/>
            <w:vAlign w:val="center"/>
            <w:hideMark/>
          </w:tcPr>
          <w:p w14:paraId="5636DBF9" w14:textId="53747746" w:rsidR="00617639" w:rsidRPr="00084BCE" w:rsidRDefault="00617639" w:rsidP="005126F7">
            <w:pPr>
              <w:jc w:val="both"/>
              <w:rPr>
                <w:rFonts w:ascii="Calibri" w:hAnsi="Calibri" w:cs="Arial"/>
              </w:rPr>
            </w:pPr>
            <w:r w:rsidRPr="007168D1">
              <w:rPr>
                <w:rFonts w:ascii="Calibri" w:hAnsi="Calibri" w:cs="Arial"/>
              </w:rPr>
              <w:t>Expedir una circular de Mesa Directiva haciendo pedagogía y promoción de la obligación de rendir cuentas de los cong</w:t>
            </w:r>
            <w:r w:rsidR="00217785">
              <w:rPr>
                <w:rFonts w:ascii="Calibri" w:hAnsi="Calibri" w:cs="Arial"/>
              </w:rPr>
              <w:t>resistas y del contenido de la R</w:t>
            </w:r>
            <w:r w:rsidRPr="007168D1">
              <w:rPr>
                <w:rFonts w:ascii="Calibri" w:hAnsi="Calibri" w:cs="Arial"/>
              </w:rPr>
              <w:t>e</w:t>
            </w:r>
            <w:r w:rsidR="00217785">
              <w:rPr>
                <w:rFonts w:ascii="Calibri" w:hAnsi="Calibri" w:cs="Arial"/>
              </w:rPr>
              <w:t>solución 02 de 2017 que comprende</w:t>
            </w:r>
            <w:r w:rsidRPr="007168D1">
              <w:rPr>
                <w:rFonts w:ascii="Calibri" w:hAnsi="Calibri" w:cs="Arial"/>
              </w:rPr>
              <w:t xml:space="preserve"> los lineamientos para la rendición.</w:t>
            </w:r>
          </w:p>
        </w:tc>
      </w:tr>
      <w:tr w:rsidR="00617639" w:rsidRPr="00084BCE" w14:paraId="4001B814" w14:textId="77777777" w:rsidTr="005126F7">
        <w:trPr>
          <w:trHeight w:val="977"/>
        </w:trPr>
        <w:tc>
          <w:tcPr>
            <w:tcW w:w="7600" w:type="dxa"/>
            <w:vMerge/>
            <w:vAlign w:val="center"/>
            <w:hideMark/>
          </w:tcPr>
          <w:p w14:paraId="049EE6AA" w14:textId="77777777" w:rsidR="00617639" w:rsidRPr="00084BCE" w:rsidRDefault="00617639" w:rsidP="005126F7">
            <w:pPr>
              <w:rPr>
                <w:rFonts w:ascii="Calibri" w:hAnsi="Calibri" w:cs="Arial"/>
                <w:b/>
                <w:bCs/>
              </w:rPr>
            </w:pPr>
          </w:p>
        </w:tc>
        <w:tc>
          <w:tcPr>
            <w:tcW w:w="835" w:type="dxa"/>
            <w:noWrap/>
            <w:vAlign w:val="center"/>
            <w:hideMark/>
          </w:tcPr>
          <w:p w14:paraId="5F03BA7C" w14:textId="77777777" w:rsidR="00617639" w:rsidRPr="00084BCE" w:rsidRDefault="00617639" w:rsidP="005126F7">
            <w:pPr>
              <w:rPr>
                <w:rFonts w:ascii="Calibri" w:hAnsi="Calibri" w:cs="Arial"/>
                <w:b/>
                <w:bCs/>
              </w:rPr>
            </w:pPr>
            <w:r w:rsidRPr="00084BCE">
              <w:rPr>
                <w:rFonts w:ascii="Calibri" w:hAnsi="Calibri" w:cs="Arial"/>
                <w:b/>
                <w:bCs/>
              </w:rPr>
              <w:t>1.2</w:t>
            </w:r>
          </w:p>
        </w:tc>
        <w:tc>
          <w:tcPr>
            <w:tcW w:w="9885" w:type="dxa"/>
            <w:vAlign w:val="center"/>
            <w:hideMark/>
          </w:tcPr>
          <w:p w14:paraId="2D15FFC3" w14:textId="77777777" w:rsidR="00617639" w:rsidRPr="00084BCE" w:rsidRDefault="00617639" w:rsidP="005126F7">
            <w:pPr>
              <w:jc w:val="both"/>
              <w:rPr>
                <w:rFonts w:ascii="Calibri" w:hAnsi="Calibri" w:cs="Arial"/>
              </w:rPr>
            </w:pPr>
            <w:r w:rsidRPr="007168D1">
              <w:rPr>
                <w:rFonts w:ascii="Calibri" w:hAnsi="Calibri" w:cs="Arial"/>
              </w:rPr>
              <w:t>Diseñar e implementar un nuevo formato "Declaración de conflicto de interés"</w:t>
            </w:r>
            <w:r>
              <w:rPr>
                <w:rFonts w:ascii="Calibri" w:hAnsi="Calibri" w:cs="Arial"/>
              </w:rPr>
              <w:t>,</w:t>
            </w:r>
            <w:r w:rsidRPr="007168D1">
              <w:rPr>
                <w:rFonts w:ascii="Calibri" w:hAnsi="Calibri" w:cs="Arial"/>
              </w:rPr>
              <w:t xml:space="preserve"> con el fin de modernizar el instrumento para que sea más accesible a la ciudadanía.</w:t>
            </w:r>
          </w:p>
        </w:tc>
      </w:tr>
      <w:tr w:rsidR="00617639" w:rsidRPr="00084BCE" w14:paraId="42AD8F8F" w14:textId="77777777" w:rsidTr="005126F7">
        <w:trPr>
          <w:trHeight w:val="1815"/>
        </w:trPr>
        <w:tc>
          <w:tcPr>
            <w:tcW w:w="7600" w:type="dxa"/>
            <w:vMerge w:val="restart"/>
            <w:vAlign w:val="center"/>
            <w:hideMark/>
          </w:tcPr>
          <w:p w14:paraId="1CFFA1BF" w14:textId="77777777" w:rsidR="00617639" w:rsidRPr="00084BCE" w:rsidRDefault="00617639" w:rsidP="005126F7">
            <w:pPr>
              <w:rPr>
                <w:rFonts w:ascii="Calibri" w:hAnsi="Calibri" w:cs="Arial"/>
                <w:b/>
                <w:bCs/>
              </w:rPr>
            </w:pPr>
            <w:r w:rsidRPr="00084BCE">
              <w:rPr>
                <w:rFonts w:ascii="Calibri" w:hAnsi="Calibri" w:cs="Arial"/>
                <w:b/>
                <w:bCs/>
              </w:rPr>
              <w:lastRenderedPageBreak/>
              <w:t xml:space="preserve">Subcomponente 2 </w:t>
            </w:r>
            <w:r w:rsidRPr="00084BCE">
              <w:rPr>
                <w:rFonts w:ascii="Calibri" w:hAnsi="Calibri" w:cs="Arial"/>
                <w:b/>
                <w:bCs/>
              </w:rPr>
              <w:br/>
              <w:t xml:space="preserve">Diálogo de doble vía con la ciudadanía y sus organizaciones </w:t>
            </w:r>
          </w:p>
        </w:tc>
        <w:tc>
          <w:tcPr>
            <w:tcW w:w="835" w:type="dxa"/>
            <w:noWrap/>
            <w:vAlign w:val="center"/>
            <w:hideMark/>
          </w:tcPr>
          <w:p w14:paraId="15ECE4FF" w14:textId="77777777" w:rsidR="00617639" w:rsidRPr="00084BCE" w:rsidRDefault="00617639" w:rsidP="005126F7">
            <w:pPr>
              <w:rPr>
                <w:rFonts w:ascii="Calibri" w:hAnsi="Calibri" w:cs="Arial"/>
                <w:b/>
                <w:bCs/>
              </w:rPr>
            </w:pPr>
            <w:r w:rsidRPr="00084BCE">
              <w:rPr>
                <w:rFonts w:ascii="Calibri" w:hAnsi="Calibri" w:cs="Arial"/>
                <w:b/>
                <w:bCs/>
              </w:rPr>
              <w:t>2.1</w:t>
            </w:r>
          </w:p>
        </w:tc>
        <w:tc>
          <w:tcPr>
            <w:tcW w:w="9885" w:type="dxa"/>
            <w:vAlign w:val="center"/>
            <w:hideMark/>
          </w:tcPr>
          <w:p w14:paraId="3C19BE7D" w14:textId="77777777" w:rsidR="00617639" w:rsidRPr="00084BCE" w:rsidRDefault="00617639" w:rsidP="005126F7">
            <w:pPr>
              <w:jc w:val="both"/>
              <w:rPr>
                <w:rFonts w:ascii="Calibri" w:hAnsi="Calibri" w:cs="Arial"/>
              </w:rPr>
            </w:pPr>
            <w:r w:rsidRPr="007530D7">
              <w:rPr>
                <w:rFonts w:ascii="Calibri" w:hAnsi="Calibri" w:cs="Arial"/>
              </w:rPr>
              <w:t>Socializar el procedimiento interno  para la rendición de cuentas del Senado de la República con organizaciones de la sociedad civil y ciudadanía en general a través de una estrategia de divulgación, implementada por diversos canales de comunicación del Senado de la República.</w:t>
            </w:r>
          </w:p>
        </w:tc>
      </w:tr>
      <w:tr w:rsidR="00617639" w:rsidRPr="00084BCE" w14:paraId="67839062" w14:textId="77777777" w:rsidTr="005126F7">
        <w:trPr>
          <w:trHeight w:val="1005"/>
        </w:trPr>
        <w:tc>
          <w:tcPr>
            <w:tcW w:w="7600" w:type="dxa"/>
            <w:vMerge/>
            <w:vAlign w:val="center"/>
            <w:hideMark/>
          </w:tcPr>
          <w:p w14:paraId="17694C19" w14:textId="77777777" w:rsidR="00617639" w:rsidRPr="00084BCE" w:rsidRDefault="00617639" w:rsidP="005126F7">
            <w:pPr>
              <w:rPr>
                <w:rFonts w:ascii="Calibri" w:hAnsi="Calibri" w:cs="Arial"/>
                <w:b/>
                <w:bCs/>
              </w:rPr>
            </w:pPr>
          </w:p>
        </w:tc>
        <w:tc>
          <w:tcPr>
            <w:tcW w:w="835" w:type="dxa"/>
            <w:noWrap/>
            <w:vAlign w:val="center"/>
            <w:hideMark/>
          </w:tcPr>
          <w:p w14:paraId="3D992B2E" w14:textId="77777777" w:rsidR="00617639" w:rsidRPr="00084BCE" w:rsidRDefault="00617639" w:rsidP="005126F7">
            <w:pPr>
              <w:rPr>
                <w:rFonts w:ascii="Calibri" w:hAnsi="Calibri" w:cs="Arial"/>
                <w:b/>
                <w:bCs/>
              </w:rPr>
            </w:pPr>
            <w:r w:rsidRPr="00084BCE">
              <w:rPr>
                <w:rFonts w:ascii="Calibri" w:hAnsi="Calibri" w:cs="Arial"/>
                <w:b/>
                <w:bCs/>
              </w:rPr>
              <w:t>2.2</w:t>
            </w:r>
          </w:p>
        </w:tc>
        <w:tc>
          <w:tcPr>
            <w:tcW w:w="9885" w:type="dxa"/>
            <w:vAlign w:val="center"/>
            <w:hideMark/>
          </w:tcPr>
          <w:p w14:paraId="381A6438" w14:textId="77777777" w:rsidR="00617639" w:rsidRPr="00084BCE" w:rsidRDefault="00617639" w:rsidP="005126F7">
            <w:pPr>
              <w:rPr>
                <w:rFonts w:ascii="Calibri" w:hAnsi="Calibri" w:cs="Arial"/>
              </w:rPr>
            </w:pPr>
            <w:r w:rsidRPr="00084BCE">
              <w:rPr>
                <w:rFonts w:ascii="Calibri" w:hAnsi="Calibri" w:cs="Arial"/>
              </w:rPr>
              <w:t>Recolectar insumos de la ciudadanía para la preparación de la Rendición de Cuentas de la Legislatura 201</w:t>
            </w:r>
            <w:r>
              <w:rPr>
                <w:rFonts w:ascii="Calibri" w:hAnsi="Calibri" w:cs="Arial"/>
              </w:rPr>
              <w:t>8-2019</w:t>
            </w:r>
            <w:r w:rsidRPr="00084BCE">
              <w:rPr>
                <w:rFonts w:ascii="Calibri" w:hAnsi="Calibri" w:cs="Arial"/>
              </w:rPr>
              <w:t>.</w:t>
            </w:r>
          </w:p>
        </w:tc>
      </w:tr>
      <w:tr w:rsidR="00617639" w:rsidRPr="00084BCE" w14:paraId="38DB5F37" w14:textId="77777777" w:rsidTr="005126F7">
        <w:trPr>
          <w:trHeight w:val="708"/>
        </w:trPr>
        <w:tc>
          <w:tcPr>
            <w:tcW w:w="7600" w:type="dxa"/>
            <w:vMerge/>
            <w:vAlign w:val="center"/>
            <w:hideMark/>
          </w:tcPr>
          <w:p w14:paraId="3D46E9DA" w14:textId="77777777" w:rsidR="00617639" w:rsidRPr="00084BCE" w:rsidRDefault="00617639" w:rsidP="005126F7">
            <w:pPr>
              <w:rPr>
                <w:rFonts w:ascii="Calibri" w:hAnsi="Calibri" w:cs="Arial"/>
                <w:b/>
                <w:bCs/>
              </w:rPr>
            </w:pPr>
          </w:p>
        </w:tc>
        <w:tc>
          <w:tcPr>
            <w:tcW w:w="835" w:type="dxa"/>
            <w:noWrap/>
            <w:vAlign w:val="center"/>
            <w:hideMark/>
          </w:tcPr>
          <w:p w14:paraId="64861966" w14:textId="77777777" w:rsidR="00617639" w:rsidRPr="00084BCE" w:rsidRDefault="00617639" w:rsidP="005126F7">
            <w:pPr>
              <w:rPr>
                <w:rFonts w:ascii="Calibri" w:hAnsi="Calibri" w:cs="Arial"/>
                <w:b/>
                <w:bCs/>
              </w:rPr>
            </w:pPr>
            <w:r w:rsidRPr="00084BCE">
              <w:rPr>
                <w:rFonts w:ascii="Calibri" w:hAnsi="Calibri" w:cs="Arial"/>
                <w:b/>
                <w:bCs/>
              </w:rPr>
              <w:t>2.3</w:t>
            </w:r>
          </w:p>
        </w:tc>
        <w:tc>
          <w:tcPr>
            <w:tcW w:w="9885" w:type="dxa"/>
            <w:vAlign w:val="center"/>
            <w:hideMark/>
          </w:tcPr>
          <w:p w14:paraId="078949A8" w14:textId="00C50F6E" w:rsidR="00617639" w:rsidRPr="00084BCE" w:rsidRDefault="00617639" w:rsidP="005126F7">
            <w:pPr>
              <w:jc w:val="both"/>
              <w:rPr>
                <w:rFonts w:ascii="Calibri" w:hAnsi="Calibri" w:cs="Arial"/>
              </w:rPr>
            </w:pPr>
            <w:r w:rsidRPr="007530D7">
              <w:rPr>
                <w:rFonts w:ascii="Calibri" w:hAnsi="Calibri" w:cs="Arial"/>
              </w:rPr>
              <w:t xml:space="preserve">Realizar actividades de socialización </w:t>
            </w:r>
            <w:r w:rsidR="00217785">
              <w:rPr>
                <w:rFonts w:ascii="Calibri" w:hAnsi="Calibri" w:cs="Arial"/>
              </w:rPr>
              <w:t>para integrantes de UTL sobre cómo cumplir la R</w:t>
            </w:r>
            <w:r w:rsidRPr="007530D7">
              <w:rPr>
                <w:rFonts w:ascii="Calibri" w:hAnsi="Calibri" w:cs="Arial"/>
              </w:rPr>
              <w:t>esolución 02 de 2017 de rendición de cuentas, y una jornada de ver</w:t>
            </w:r>
            <w:r>
              <w:rPr>
                <w:rFonts w:ascii="Calibri" w:hAnsi="Calibri" w:cs="Arial"/>
              </w:rPr>
              <w:t>i</w:t>
            </w:r>
            <w:r w:rsidRPr="007530D7">
              <w:rPr>
                <w:rFonts w:ascii="Calibri" w:hAnsi="Calibri" w:cs="Arial"/>
              </w:rPr>
              <w:t>ficación de la apropiación del formato de rendición de cuentas antes de presentarlo.</w:t>
            </w:r>
          </w:p>
        </w:tc>
      </w:tr>
      <w:tr w:rsidR="00617639" w:rsidRPr="00084BCE" w14:paraId="45C2D0D6" w14:textId="77777777" w:rsidTr="005126F7">
        <w:trPr>
          <w:trHeight w:val="832"/>
        </w:trPr>
        <w:tc>
          <w:tcPr>
            <w:tcW w:w="7600" w:type="dxa"/>
            <w:vMerge/>
            <w:vAlign w:val="center"/>
            <w:hideMark/>
          </w:tcPr>
          <w:p w14:paraId="52E088C3" w14:textId="77777777" w:rsidR="00617639" w:rsidRPr="00084BCE" w:rsidRDefault="00617639" w:rsidP="005126F7">
            <w:pPr>
              <w:rPr>
                <w:rFonts w:ascii="Calibri" w:hAnsi="Calibri" w:cs="Arial"/>
                <w:b/>
                <w:bCs/>
              </w:rPr>
            </w:pPr>
          </w:p>
        </w:tc>
        <w:tc>
          <w:tcPr>
            <w:tcW w:w="835" w:type="dxa"/>
            <w:noWrap/>
            <w:vAlign w:val="center"/>
            <w:hideMark/>
          </w:tcPr>
          <w:p w14:paraId="0AEB7B22" w14:textId="77777777" w:rsidR="00617639" w:rsidRPr="00084BCE" w:rsidRDefault="00617639" w:rsidP="005126F7">
            <w:pPr>
              <w:rPr>
                <w:rFonts w:ascii="Calibri" w:hAnsi="Calibri" w:cs="Arial"/>
                <w:b/>
                <w:bCs/>
              </w:rPr>
            </w:pPr>
            <w:r w:rsidRPr="00084BCE">
              <w:rPr>
                <w:rFonts w:ascii="Calibri" w:hAnsi="Calibri" w:cs="Arial"/>
                <w:b/>
                <w:bCs/>
              </w:rPr>
              <w:t>2.4</w:t>
            </w:r>
          </w:p>
        </w:tc>
        <w:tc>
          <w:tcPr>
            <w:tcW w:w="9885" w:type="dxa"/>
            <w:vAlign w:val="center"/>
            <w:hideMark/>
          </w:tcPr>
          <w:p w14:paraId="06DF761C" w14:textId="0EC8D54F" w:rsidR="00617639" w:rsidRPr="00084BCE" w:rsidRDefault="00617639" w:rsidP="005126F7">
            <w:pPr>
              <w:rPr>
                <w:rFonts w:ascii="Calibri" w:hAnsi="Calibri" w:cs="Arial"/>
              </w:rPr>
            </w:pPr>
            <w:r w:rsidRPr="007530D7">
              <w:rPr>
                <w:rFonts w:ascii="Calibri" w:hAnsi="Calibri" w:cs="Arial"/>
              </w:rPr>
              <w:t>Publicar el informe de la Rendición de Cuentas de la Legislatura 2018-2019, en la página Web</w:t>
            </w:r>
            <w:r w:rsidR="00217785">
              <w:rPr>
                <w:rFonts w:ascii="Calibri" w:hAnsi="Calibri" w:cs="Arial"/>
              </w:rPr>
              <w:t xml:space="preserve"> del Senado</w:t>
            </w:r>
            <w:r w:rsidRPr="007530D7">
              <w:rPr>
                <w:rFonts w:ascii="Calibri" w:hAnsi="Calibri" w:cs="Arial"/>
              </w:rPr>
              <w:t>.</w:t>
            </w:r>
          </w:p>
        </w:tc>
      </w:tr>
      <w:tr w:rsidR="00617639" w:rsidRPr="00084BCE" w14:paraId="5761E42A" w14:textId="77777777" w:rsidTr="005126F7">
        <w:trPr>
          <w:trHeight w:val="824"/>
        </w:trPr>
        <w:tc>
          <w:tcPr>
            <w:tcW w:w="7600" w:type="dxa"/>
            <w:vMerge/>
            <w:vAlign w:val="center"/>
            <w:hideMark/>
          </w:tcPr>
          <w:p w14:paraId="5DD27237" w14:textId="77777777" w:rsidR="00617639" w:rsidRPr="00084BCE" w:rsidRDefault="00617639" w:rsidP="005126F7">
            <w:pPr>
              <w:rPr>
                <w:rFonts w:ascii="Calibri" w:hAnsi="Calibri" w:cs="Arial"/>
                <w:b/>
                <w:bCs/>
              </w:rPr>
            </w:pPr>
          </w:p>
        </w:tc>
        <w:tc>
          <w:tcPr>
            <w:tcW w:w="835" w:type="dxa"/>
            <w:noWrap/>
            <w:vAlign w:val="center"/>
            <w:hideMark/>
          </w:tcPr>
          <w:p w14:paraId="6D7484F7" w14:textId="77777777" w:rsidR="00617639" w:rsidRPr="00084BCE" w:rsidRDefault="00617639" w:rsidP="005126F7">
            <w:pPr>
              <w:rPr>
                <w:rFonts w:ascii="Calibri" w:hAnsi="Calibri" w:cs="Arial"/>
                <w:b/>
                <w:bCs/>
              </w:rPr>
            </w:pPr>
            <w:r w:rsidRPr="00084BCE">
              <w:rPr>
                <w:rFonts w:ascii="Calibri" w:hAnsi="Calibri" w:cs="Arial"/>
                <w:b/>
                <w:bCs/>
              </w:rPr>
              <w:t>2.5</w:t>
            </w:r>
          </w:p>
        </w:tc>
        <w:tc>
          <w:tcPr>
            <w:tcW w:w="9885" w:type="dxa"/>
            <w:vAlign w:val="center"/>
            <w:hideMark/>
          </w:tcPr>
          <w:p w14:paraId="2A1DE188" w14:textId="77777777" w:rsidR="00617639" w:rsidRPr="00084BCE" w:rsidRDefault="00617639" w:rsidP="005126F7">
            <w:pPr>
              <w:rPr>
                <w:rFonts w:ascii="Calibri" w:hAnsi="Calibri" w:cs="Arial"/>
              </w:rPr>
            </w:pPr>
            <w:r w:rsidRPr="007530D7">
              <w:rPr>
                <w:rFonts w:ascii="Calibri" w:hAnsi="Calibri" w:cs="Arial"/>
              </w:rPr>
              <w:t>Crear un espacio en la sección de transparencia de la web del Senado</w:t>
            </w:r>
            <w:r>
              <w:rPr>
                <w:rFonts w:ascii="Calibri" w:hAnsi="Calibri" w:cs="Arial"/>
              </w:rPr>
              <w:t>,</w:t>
            </w:r>
            <w:r w:rsidRPr="007530D7">
              <w:rPr>
                <w:rFonts w:ascii="Calibri" w:hAnsi="Calibri" w:cs="Arial"/>
              </w:rPr>
              <w:t xml:space="preserve"> en donde se recepcionen</w:t>
            </w:r>
            <w:r>
              <w:rPr>
                <w:rFonts w:ascii="Calibri" w:hAnsi="Calibri" w:cs="Arial"/>
              </w:rPr>
              <w:t>,</w:t>
            </w:r>
            <w:r w:rsidRPr="007530D7">
              <w:rPr>
                <w:rFonts w:ascii="Calibri" w:hAnsi="Calibri" w:cs="Arial"/>
              </w:rPr>
              <w:t xml:space="preserve"> los co</w:t>
            </w:r>
            <w:r>
              <w:rPr>
                <w:rFonts w:ascii="Calibri" w:hAnsi="Calibri" w:cs="Arial"/>
              </w:rPr>
              <w:t>mentarios al informe de rendició</w:t>
            </w:r>
            <w:r w:rsidRPr="007530D7">
              <w:rPr>
                <w:rFonts w:ascii="Calibri" w:hAnsi="Calibri" w:cs="Arial"/>
              </w:rPr>
              <w:t>n de cuentas institucional y a los ejercicios de rendición de cuentas.</w:t>
            </w:r>
          </w:p>
        </w:tc>
      </w:tr>
      <w:tr w:rsidR="00617639" w:rsidRPr="00084BCE" w14:paraId="012FDC3F" w14:textId="77777777" w:rsidTr="005126F7">
        <w:trPr>
          <w:trHeight w:val="1132"/>
        </w:trPr>
        <w:tc>
          <w:tcPr>
            <w:tcW w:w="7600" w:type="dxa"/>
            <w:vAlign w:val="center"/>
            <w:hideMark/>
          </w:tcPr>
          <w:p w14:paraId="617AFD37" w14:textId="77777777" w:rsidR="00617639" w:rsidRPr="00084BCE" w:rsidRDefault="00617639" w:rsidP="005126F7">
            <w:pPr>
              <w:rPr>
                <w:rFonts w:ascii="Calibri" w:hAnsi="Calibri" w:cs="Arial"/>
                <w:b/>
                <w:bCs/>
              </w:rPr>
            </w:pPr>
            <w:r w:rsidRPr="00084BCE">
              <w:rPr>
                <w:rFonts w:ascii="Calibri" w:hAnsi="Calibri" w:cs="Arial"/>
                <w:b/>
                <w:bCs/>
              </w:rPr>
              <w:t>Subcomponente 3</w:t>
            </w:r>
            <w:r w:rsidRPr="00084BCE">
              <w:rPr>
                <w:rFonts w:ascii="Calibri" w:hAnsi="Calibri" w:cs="Arial"/>
                <w:b/>
                <w:bCs/>
              </w:rPr>
              <w:br/>
              <w:t xml:space="preserve">Incentivos para motivar la cultura de la rendición y petición de cuentas  </w:t>
            </w:r>
          </w:p>
        </w:tc>
        <w:tc>
          <w:tcPr>
            <w:tcW w:w="835" w:type="dxa"/>
            <w:noWrap/>
            <w:vAlign w:val="center"/>
            <w:hideMark/>
          </w:tcPr>
          <w:p w14:paraId="46511EA4" w14:textId="77777777" w:rsidR="00617639" w:rsidRPr="00084BCE" w:rsidRDefault="00617639" w:rsidP="005126F7">
            <w:pPr>
              <w:rPr>
                <w:rFonts w:ascii="Calibri" w:hAnsi="Calibri" w:cs="Arial"/>
                <w:b/>
                <w:bCs/>
              </w:rPr>
            </w:pPr>
            <w:r w:rsidRPr="00084BCE">
              <w:rPr>
                <w:rFonts w:ascii="Calibri" w:hAnsi="Calibri" w:cs="Arial"/>
                <w:b/>
                <w:bCs/>
              </w:rPr>
              <w:t>3.1</w:t>
            </w:r>
          </w:p>
        </w:tc>
        <w:tc>
          <w:tcPr>
            <w:tcW w:w="9885" w:type="dxa"/>
            <w:vAlign w:val="center"/>
            <w:hideMark/>
          </w:tcPr>
          <w:p w14:paraId="3111567E" w14:textId="77777777" w:rsidR="00617639" w:rsidRPr="00084BCE" w:rsidRDefault="00617639" w:rsidP="005126F7">
            <w:pPr>
              <w:rPr>
                <w:rFonts w:ascii="Calibri" w:hAnsi="Calibri" w:cs="Arial"/>
              </w:rPr>
            </w:pPr>
            <w:r w:rsidRPr="00A30B3D">
              <w:rPr>
                <w:rFonts w:ascii="Calibri" w:hAnsi="Calibri" w:cs="Arial"/>
              </w:rPr>
              <w:t>Realizar campaña de sensibilización en redes sociales para motivar la participación de la ciudadanía en la Rendición de Cuentas de la Legislatura 2018-2019</w:t>
            </w:r>
          </w:p>
        </w:tc>
      </w:tr>
      <w:tr w:rsidR="00617639" w:rsidRPr="00084BCE" w14:paraId="7B7CB65F" w14:textId="77777777" w:rsidTr="005126F7">
        <w:trPr>
          <w:trHeight w:val="1134"/>
        </w:trPr>
        <w:tc>
          <w:tcPr>
            <w:tcW w:w="7600" w:type="dxa"/>
            <w:vAlign w:val="center"/>
            <w:hideMark/>
          </w:tcPr>
          <w:p w14:paraId="24210068" w14:textId="77777777" w:rsidR="00617639" w:rsidRPr="00084BCE" w:rsidRDefault="00617639" w:rsidP="005126F7">
            <w:pPr>
              <w:rPr>
                <w:rFonts w:ascii="Calibri" w:hAnsi="Calibri" w:cs="Arial"/>
                <w:b/>
                <w:bCs/>
              </w:rPr>
            </w:pPr>
            <w:r w:rsidRPr="00084BCE">
              <w:rPr>
                <w:rFonts w:ascii="Calibri" w:hAnsi="Calibri" w:cs="Arial"/>
                <w:b/>
                <w:bCs/>
              </w:rPr>
              <w:t>Subcomponente 4</w:t>
            </w:r>
            <w:r w:rsidRPr="00084BCE">
              <w:rPr>
                <w:rFonts w:ascii="Calibri" w:hAnsi="Calibri" w:cs="Arial"/>
                <w:b/>
                <w:bCs/>
              </w:rPr>
              <w:br/>
              <w:t xml:space="preserve">Evaluación y retroalimentación a la gestión institucional </w:t>
            </w:r>
          </w:p>
        </w:tc>
        <w:tc>
          <w:tcPr>
            <w:tcW w:w="835" w:type="dxa"/>
            <w:noWrap/>
            <w:vAlign w:val="center"/>
            <w:hideMark/>
          </w:tcPr>
          <w:p w14:paraId="21194D02" w14:textId="77777777" w:rsidR="00617639" w:rsidRPr="00084BCE" w:rsidRDefault="00617639" w:rsidP="005126F7">
            <w:pPr>
              <w:rPr>
                <w:rFonts w:ascii="Calibri" w:hAnsi="Calibri" w:cs="Arial"/>
                <w:b/>
                <w:bCs/>
              </w:rPr>
            </w:pPr>
            <w:r w:rsidRPr="00084BCE">
              <w:rPr>
                <w:rFonts w:ascii="Calibri" w:hAnsi="Calibri" w:cs="Arial"/>
                <w:b/>
                <w:bCs/>
              </w:rPr>
              <w:t>4.1</w:t>
            </w:r>
          </w:p>
        </w:tc>
        <w:tc>
          <w:tcPr>
            <w:tcW w:w="9885" w:type="dxa"/>
            <w:vAlign w:val="center"/>
            <w:hideMark/>
          </w:tcPr>
          <w:p w14:paraId="62ABFFAF" w14:textId="77777777" w:rsidR="00617639" w:rsidRPr="00084BCE" w:rsidRDefault="00617639" w:rsidP="005126F7">
            <w:pPr>
              <w:rPr>
                <w:rFonts w:ascii="Calibri" w:hAnsi="Calibri" w:cs="Arial"/>
              </w:rPr>
            </w:pPr>
            <w:r w:rsidRPr="00084BCE">
              <w:rPr>
                <w:rFonts w:ascii="Calibri" w:hAnsi="Calibri" w:cs="Arial"/>
              </w:rPr>
              <w:t>Elaborar y publicar informe que contenga los acuerdos y la evaluación de la ciudadanía a la Entidad.</w:t>
            </w:r>
          </w:p>
        </w:tc>
      </w:tr>
    </w:tbl>
    <w:p w14:paraId="7D1EC19C" w14:textId="1A30C7AE" w:rsidR="00EE3808" w:rsidRDefault="00EE3808" w:rsidP="00EE3808">
      <w:pPr>
        <w:jc w:val="both"/>
        <w:rPr>
          <w:rFonts w:ascii="Calibri" w:hAnsi="Calibri"/>
          <w:noProof/>
          <w:lang w:eastAsia="es-ES"/>
        </w:rPr>
      </w:pPr>
    </w:p>
    <w:p w14:paraId="78EA329F" w14:textId="77777777" w:rsidR="00EF6CA8" w:rsidRDefault="00EF6CA8" w:rsidP="00EE3808">
      <w:pPr>
        <w:jc w:val="both"/>
        <w:rPr>
          <w:rFonts w:ascii="Calibri" w:hAnsi="Calibri"/>
          <w:noProof/>
          <w:lang w:eastAsia="es-ES"/>
        </w:rPr>
      </w:pPr>
    </w:p>
    <w:p w14:paraId="4BA4F2CD" w14:textId="77777777" w:rsidR="00EF6CA8" w:rsidRDefault="00EF6CA8" w:rsidP="00EE3808">
      <w:pPr>
        <w:jc w:val="both"/>
        <w:rPr>
          <w:rFonts w:ascii="Calibri" w:hAnsi="Calibri"/>
          <w:noProof/>
          <w:lang w:eastAsia="es-ES"/>
        </w:rPr>
      </w:pPr>
    </w:p>
    <w:p w14:paraId="120371D3" w14:textId="77777777" w:rsidR="00EF6CA8" w:rsidRDefault="00EF6CA8" w:rsidP="00EE3808">
      <w:pPr>
        <w:jc w:val="both"/>
        <w:rPr>
          <w:rFonts w:ascii="Calibri" w:hAnsi="Calibri"/>
          <w:noProof/>
          <w:lang w:eastAsia="es-ES"/>
        </w:rPr>
      </w:pPr>
    </w:p>
    <w:p w14:paraId="29326CD7" w14:textId="77777777" w:rsidR="00EF6CA8" w:rsidRDefault="00EF6CA8" w:rsidP="00EE3808">
      <w:pPr>
        <w:jc w:val="both"/>
        <w:rPr>
          <w:rFonts w:ascii="Calibri" w:hAnsi="Calibri"/>
          <w:noProof/>
          <w:lang w:eastAsia="es-ES"/>
        </w:rPr>
      </w:pPr>
    </w:p>
    <w:p w14:paraId="0E864EFF" w14:textId="77777777" w:rsidR="00EF6CA8" w:rsidRDefault="00EF6CA8" w:rsidP="00EE3808">
      <w:pPr>
        <w:jc w:val="both"/>
        <w:rPr>
          <w:rFonts w:ascii="Calibri" w:hAnsi="Calibri"/>
          <w:noProof/>
          <w:lang w:eastAsia="es-ES"/>
        </w:rPr>
      </w:pPr>
    </w:p>
    <w:p w14:paraId="51914CC6" w14:textId="77777777" w:rsidR="00EF6CA8" w:rsidRDefault="00EF6CA8" w:rsidP="00EE3808">
      <w:pPr>
        <w:jc w:val="both"/>
        <w:rPr>
          <w:rFonts w:ascii="Calibri" w:hAnsi="Calibri"/>
          <w:noProof/>
          <w:lang w:eastAsia="es-ES"/>
        </w:rPr>
      </w:pPr>
    </w:p>
    <w:p w14:paraId="4E3B345A" w14:textId="77777777" w:rsidR="00EF6CA8" w:rsidRDefault="00EF6CA8" w:rsidP="00EE3808">
      <w:pPr>
        <w:jc w:val="both"/>
        <w:rPr>
          <w:rFonts w:ascii="Calibri" w:hAnsi="Calibri"/>
          <w:noProof/>
          <w:lang w:eastAsia="es-ES"/>
        </w:rPr>
      </w:pPr>
    </w:p>
    <w:p w14:paraId="5054342A" w14:textId="77777777" w:rsidR="00EF6CA8" w:rsidRDefault="00EF6CA8" w:rsidP="00EE3808">
      <w:pPr>
        <w:jc w:val="both"/>
        <w:rPr>
          <w:rFonts w:ascii="Calibri" w:hAnsi="Calibri"/>
          <w:noProof/>
          <w:lang w:eastAsia="es-ES"/>
        </w:rPr>
      </w:pPr>
    </w:p>
    <w:p w14:paraId="4962166F" w14:textId="77777777" w:rsidR="00EF6CA8" w:rsidRDefault="00EF6CA8" w:rsidP="00EE3808">
      <w:pPr>
        <w:jc w:val="both"/>
        <w:rPr>
          <w:rFonts w:ascii="Calibri" w:hAnsi="Calibri"/>
          <w:noProof/>
          <w:lang w:eastAsia="es-ES"/>
        </w:rPr>
      </w:pPr>
    </w:p>
    <w:p w14:paraId="53037EBC" w14:textId="77777777" w:rsidR="00EF6CA8" w:rsidRPr="00617639" w:rsidRDefault="00EF6CA8" w:rsidP="00EE3808">
      <w:pPr>
        <w:jc w:val="both"/>
        <w:rPr>
          <w:rFonts w:ascii="Calibri" w:hAnsi="Calibri"/>
          <w:noProof/>
          <w:lang w:eastAsia="es-ES"/>
        </w:rPr>
      </w:pPr>
    </w:p>
    <w:p w14:paraId="5C6928D7" w14:textId="77777777" w:rsidR="00C608E0" w:rsidRPr="00C608E0" w:rsidRDefault="00C608E0" w:rsidP="00EE3808">
      <w:pPr>
        <w:jc w:val="both"/>
        <w:rPr>
          <w:rFonts w:ascii="Calibri" w:hAnsi="Calibri" w:cs="Arial"/>
          <w:b/>
        </w:rPr>
      </w:pPr>
    </w:p>
    <w:p w14:paraId="60CD0287" w14:textId="77777777" w:rsidR="00C608E0" w:rsidRDefault="00C608E0" w:rsidP="00C608E0">
      <w:pPr>
        <w:pStyle w:val="Prrafodelista"/>
        <w:spacing w:after="0" w:line="240" w:lineRule="auto"/>
        <w:jc w:val="both"/>
        <w:rPr>
          <w:rFonts w:ascii="Calibri" w:hAnsi="Calibri" w:cs="Arial"/>
          <w:sz w:val="24"/>
          <w:szCs w:val="24"/>
        </w:rPr>
      </w:pPr>
    </w:p>
    <w:p w14:paraId="1FF68957" w14:textId="43A80F2F" w:rsidR="00EE3808" w:rsidRPr="00C608E0" w:rsidRDefault="00EE3808" w:rsidP="00EE3808">
      <w:pPr>
        <w:pStyle w:val="Prrafodelista"/>
        <w:numPr>
          <w:ilvl w:val="0"/>
          <w:numId w:val="3"/>
        </w:numPr>
        <w:spacing w:after="0" w:line="240" w:lineRule="auto"/>
        <w:jc w:val="both"/>
        <w:rPr>
          <w:rFonts w:ascii="Calibri" w:hAnsi="Calibri" w:cs="Arial"/>
          <w:sz w:val="24"/>
          <w:szCs w:val="24"/>
        </w:rPr>
      </w:pPr>
      <w:r w:rsidRPr="00C608E0">
        <w:rPr>
          <w:rFonts w:ascii="Calibri" w:hAnsi="Calibri" w:cs="Arial"/>
          <w:b/>
          <w:sz w:val="24"/>
          <w:szCs w:val="24"/>
        </w:rPr>
        <w:lastRenderedPageBreak/>
        <w:t>TERCER COMPONENTE: ME</w:t>
      </w:r>
      <w:r w:rsidR="00052BA0">
        <w:rPr>
          <w:rFonts w:ascii="Calibri" w:hAnsi="Calibri" w:cs="Arial"/>
          <w:b/>
          <w:sz w:val="24"/>
          <w:szCs w:val="24"/>
        </w:rPr>
        <w:t>CANISMOS PARA MEJORAR LA ATENCIÓ</w:t>
      </w:r>
      <w:r w:rsidRPr="00C608E0">
        <w:rPr>
          <w:rFonts w:ascii="Calibri" w:hAnsi="Calibri" w:cs="Arial"/>
          <w:b/>
          <w:sz w:val="24"/>
          <w:szCs w:val="24"/>
        </w:rPr>
        <w:t>N AL CIUDADANO</w:t>
      </w:r>
    </w:p>
    <w:p w14:paraId="4FFF9842" w14:textId="77777777" w:rsidR="00EE3808" w:rsidRPr="00C608E0" w:rsidRDefault="00EE3808" w:rsidP="00EE3808">
      <w:pPr>
        <w:pStyle w:val="Ttulo3"/>
        <w:spacing w:line="240" w:lineRule="auto"/>
        <w:jc w:val="both"/>
        <w:rPr>
          <w:rFonts w:ascii="Calibri" w:eastAsiaTheme="minorHAnsi" w:hAnsi="Calibri" w:cs="Arial"/>
          <w:b w:val="0"/>
          <w:bCs w:val="0"/>
          <w:color w:val="auto"/>
          <w:sz w:val="24"/>
          <w:szCs w:val="24"/>
        </w:rPr>
      </w:pPr>
      <w:bookmarkStart w:id="1" w:name="_Toc378938834"/>
      <w:r w:rsidRPr="00C608E0">
        <w:rPr>
          <w:rFonts w:ascii="Calibri" w:eastAsiaTheme="minorHAnsi" w:hAnsi="Calibri" w:cs="Arial"/>
          <w:b w:val="0"/>
          <w:bCs w:val="0"/>
          <w:color w:val="auto"/>
          <w:sz w:val="24"/>
          <w:szCs w:val="24"/>
        </w:rPr>
        <w:t>El Senado de la República ha diseñado una estrategia integral de atención al ciudadano, a través de los cuales busca hacer visible y transparente la gestión institucional, acercar al ciudadano a lo público para propiciar condiciones de confianza y hacer posible el ejercicio del control social a la administración pública.</w:t>
      </w:r>
    </w:p>
    <w:p w14:paraId="1B810B06" w14:textId="77777777" w:rsidR="00EE3808" w:rsidRPr="00C608E0" w:rsidRDefault="00EE3808" w:rsidP="00EE3808">
      <w:pPr>
        <w:pStyle w:val="Ttulo3"/>
        <w:spacing w:line="240" w:lineRule="auto"/>
        <w:jc w:val="both"/>
        <w:rPr>
          <w:rFonts w:ascii="Calibri" w:eastAsiaTheme="minorHAnsi" w:hAnsi="Calibri" w:cs="Arial"/>
          <w:b w:val="0"/>
          <w:bCs w:val="0"/>
          <w:color w:val="auto"/>
          <w:sz w:val="24"/>
          <w:szCs w:val="24"/>
        </w:rPr>
      </w:pPr>
      <w:r w:rsidRPr="00C608E0">
        <w:rPr>
          <w:rFonts w:ascii="Calibri" w:eastAsiaTheme="minorHAnsi" w:hAnsi="Calibri" w:cs="Arial"/>
          <w:b w:val="0"/>
          <w:bCs w:val="0"/>
          <w:color w:val="auto"/>
          <w:sz w:val="24"/>
          <w:szCs w:val="24"/>
        </w:rPr>
        <w:t>Lo anterior pretende implementar buenas prácticas administrativas, producto de la interacción ciudadano–entidad, favoreciendo el principio de democracia participativa definido en la Constitución Política.</w:t>
      </w:r>
    </w:p>
    <w:bookmarkEnd w:id="1"/>
    <w:p w14:paraId="4090A000" w14:textId="77777777" w:rsidR="00EE3808" w:rsidRPr="00C608E0" w:rsidRDefault="00EE3808" w:rsidP="00EE3808">
      <w:pPr>
        <w:ind w:left="360"/>
        <w:rPr>
          <w:rFonts w:ascii="Calibri" w:hAnsi="Calibri" w:cs="Arial"/>
        </w:rPr>
      </w:pPr>
    </w:p>
    <w:p w14:paraId="6CB3F054" w14:textId="4B16D502" w:rsidR="0013614A" w:rsidRDefault="00EE3808" w:rsidP="00EE3808">
      <w:pPr>
        <w:jc w:val="both"/>
        <w:rPr>
          <w:rFonts w:ascii="Calibri" w:hAnsi="Calibri" w:cs="Arial"/>
        </w:rPr>
      </w:pPr>
      <w:r w:rsidRPr="00C608E0">
        <w:rPr>
          <w:rFonts w:ascii="Calibri" w:hAnsi="Calibri" w:cs="Arial"/>
        </w:rPr>
        <w:t>El Senado de la República como estrategia para el logro de este objetivo, tiene previsto las siguientes actividades</w:t>
      </w:r>
      <w:r w:rsidR="005A2FD6">
        <w:rPr>
          <w:rFonts w:ascii="Calibri" w:hAnsi="Calibri" w:cs="Arial"/>
        </w:rPr>
        <w:t>, en la vigencia 2019</w:t>
      </w:r>
      <w:r w:rsidRPr="00C608E0">
        <w:rPr>
          <w:rFonts w:ascii="Calibri" w:hAnsi="Calibri" w:cs="Arial"/>
        </w:rPr>
        <w:t xml:space="preserve">:   </w:t>
      </w:r>
    </w:p>
    <w:p w14:paraId="587013E8" w14:textId="77777777" w:rsidR="0013614A" w:rsidRDefault="0013614A" w:rsidP="00EE3808">
      <w:pPr>
        <w:jc w:val="both"/>
        <w:rPr>
          <w:rFonts w:ascii="Calibri" w:hAnsi="Calibri" w:cs="Arial"/>
        </w:rPr>
      </w:pPr>
    </w:p>
    <w:tbl>
      <w:tblPr>
        <w:tblStyle w:val="Tablaconcuadrcula"/>
        <w:tblW w:w="0" w:type="auto"/>
        <w:tblLook w:val="04A0" w:firstRow="1" w:lastRow="0" w:firstColumn="1" w:lastColumn="0" w:noHBand="0" w:noVBand="1"/>
      </w:tblPr>
      <w:tblGrid>
        <w:gridCol w:w="3397"/>
        <w:gridCol w:w="734"/>
        <w:gridCol w:w="4697"/>
      </w:tblGrid>
      <w:tr w:rsidR="00493498" w:rsidRPr="00130A6D" w14:paraId="53F0CA09" w14:textId="77777777" w:rsidTr="00307445">
        <w:trPr>
          <w:trHeight w:val="720"/>
        </w:trPr>
        <w:tc>
          <w:tcPr>
            <w:tcW w:w="3397" w:type="dxa"/>
            <w:shd w:val="clear" w:color="auto" w:fill="BF8F00" w:themeFill="accent4" w:themeFillShade="BF"/>
            <w:noWrap/>
            <w:vAlign w:val="center"/>
            <w:hideMark/>
          </w:tcPr>
          <w:p w14:paraId="39B9B9E0" w14:textId="77777777" w:rsidR="00493498" w:rsidRPr="00130A6D" w:rsidRDefault="00493498" w:rsidP="00307445">
            <w:pPr>
              <w:jc w:val="center"/>
              <w:rPr>
                <w:rFonts w:cstheme="minorHAnsi"/>
                <w:b/>
                <w:bCs/>
              </w:rPr>
            </w:pPr>
            <w:r w:rsidRPr="00130A6D">
              <w:rPr>
                <w:rFonts w:cstheme="minorHAnsi"/>
                <w:b/>
                <w:bCs/>
              </w:rPr>
              <w:t>Subcomponente/procesos</w:t>
            </w:r>
          </w:p>
        </w:tc>
        <w:tc>
          <w:tcPr>
            <w:tcW w:w="5431" w:type="dxa"/>
            <w:gridSpan w:val="2"/>
            <w:shd w:val="clear" w:color="auto" w:fill="BF8F00" w:themeFill="accent4" w:themeFillShade="BF"/>
            <w:noWrap/>
            <w:vAlign w:val="center"/>
            <w:hideMark/>
          </w:tcPr>
          <w:p w14:paraId="251C90EE" w14:textId="77777777" w:rsidR="00493498" w:rsidRPr="00130A6D" w:rsidRDefault="00493498" w:rsidP="00307445">
            <w:pPr>
              <w:jc w:val="center"/>
              <w:rPr>
                <w:rFonts w:cstheme="minorHAnsi"/>
                <w:b/>
                <w:bCs/>
              </w:rPr>
            </w:pPr>
            <w:r w:rsidRPr="00130A6D">
              <w:rPr>
                <w:rFonts w:cstheme="minorHAnsi"/>
                <w:b/>
                <w:bCs/>
              </w:rPr>
              <w:t>Actividades</w:t>
            </w:r>
          </w:p>
        </w:tc>
      </w:tr>
      <w:tr w:rsidR="00493498" w:rsidRPr="00130A6D" w14:paraId="69695B15" w14:textId="77777777" w:rsidTr="00307445">
        <w:trPr>
          <w:trHeight w:val="1244"/>
        </w:trPr>
        <w:tc>
          <w:tcPr>
            <w:tcW w:w="3397" w:type="dxa"/>
            <w:vAlign w:val="center"/>
            <w:hideMark/>
          </w:tcPr>
          <w:p w14:paraId="5783915C" w14:textId="77777777" w:rsidR="00493498" w:rsidRPr="00130A6D" w:rsidRDefault="00493498" w:rsidP="00307445">
            <w:pPr>
              <w:rPr>
                <w:rFonts w:cstheme="minorHAnsi"/>
                <w:b/>
                <w:bCs/>
              </w:rPr>
            </w:pPr>
            <w:r w:rsidRPr="00130A6D">
              <w:rPr>
                <w:rFonts w:cstheme="minorHAnsi"/>
                <w:b/>
                <w:bCs/>
              </w:rPr>
              <w:t>Subcomponente 1</w:t>
            </w:r>
            <w:r w:rsidRPr="00130A6D">
              <w:rPr>
                <w:rFonts w:cstheme="minorHAnsi"/>
                <w:b/>
                <w:bCs/>
              </w:rPr>
              <w:br/>
              <w:t xml:space="preserve">Estructura administrativa y direccionamiento estratégico </w:t>
            </w:r>
          </w:p>
        </w:tc>
        <w:tc>
          <w:tcPr>
            <w:tcW w:w="734" w:type="dxa"/>
            <w:noWrap/>
            <w:vAlign w:val="center"/>
            <w:hideMark/>
          </w:tcPr>
          <w:p w14:paraId="6D6C6B4F" w14:textId="77777777" w:rsidR="00493498" w:rsidRPr="00130A6D" w:rsidRDefault="00493498" w:rsidP="00307445">
            <w:pPr>
              <w:rPr>
                <w:rFonts w:cstheme="minorHAnsi"/>
                <w:b/>
                <w:bCs/>
              </w:rPr>
            </w:pPr>
            <w:r w:rsidRPr="00130A6D">
              <w:rPr>
                <w:rFonts w:cstheme="minorHAnsi"/>
                <w:b/>
                <w:bCs/>
              </w:rPr>
              <w:t>1.1</w:t>
            </w:r>
          </w:p>
        </w:tc>
        <w:tc>
          <w:tcPr>
            <w:tcW w:w="4697" w:type="dxa"/>
            <w:vAlign w:val="center"/>
            <w:hideMark/>
          </w:tcPr>
          <w:p w14:paraId="2C5C6CEE" w14:textId="77777777" w:rsidR="00493498" w:rsidRDefault="00493498" w:rsidP="00493498">
            <w:pPr>
              <w:rPr>
                <w:rFonts w:cstheme="minorHAnsi"/>
              </w:rPr>
            </w:pPr>
            <w:r w:rsidRPr="00130A6D">
              <w:rPr>
                <w:rFonts w:cstheme="minorHAnsi"/>
              </w:rPr>
              <w:t xml:space="preserve">Solicitar a la Dirección General Administrativa la contratación de </w:t>
            </w:r>
            <w:r>
              <w:rPr>
                <w:rFonts w:cstheme="minorHAnsi"/>
              </w:rPr>
              <w:t>un intérprete</w:t>
            </w:r>
            <w:r w:rsidRPr="00130A6D">
              <w:rPr>
                <w:rFonts w:cstheme="minorHAnsi"/>
              </w:rPr>
              <w:t xml:space="preserve"> en Lengua de Señas Colombiana, para las diferentes actividades institucionales que requieran de comunicación y atención a personas sordas.</w:t>
            </w:r>
          </w:p>
          <w:p w14:paraId="735D9D52" w14:textId="5AA5F95E" w:rsidR="004C223B" w:rsidRPr="00130A6D" w:rsidRDefault="004C223B" w:rsidP="00493498">
            <w:pPr>
              <w:rPr>
                <w:rFonts w:cstheme="minorHAnsi"/>
              </w:rPr>
            </w:pPr>
          </w:p>
        </w:tc>
      </w:tr>
      <w:tr w:rsidR="00493498" w:rsidRPr="00130A6D" w14:paraId="0D9C6E1F" w14:textId="77777777" w:rsidTr="00307445">
        <w:trPr>
          <w:trHeight w:val="1275"/>
        </w:trPr>
        <w:tc>
          <w:tcPr>
            <w:tcW w:w="3397" w:type="dxa"/>
            <w:vMerge w:val="restart"/>
            <w:vAlign w:val="center"/>
            <w:hideMark/>
          </w:tcPr>
          <w:p w14:paraId="09D81E0F" w14:textId="77777777" w:rsidR="00493498" w:rsidRPr="00130A6D" w:rsidRDefault="00493498" w:rsidP="00307445">
            <w:pPr>
              <w:rPr>
                <w:rFonts w:cstheme="minorHAnsi"/>
                <w:b/>
                <w:bCs/>
              </w:rPr>
            </w:pPr>
            <w:r w:rsidRPr="00130A6D">
              <w:rPr>
                <w:rFonts w:cstheme="minorHAnsi"/>
                <w:b/>
                <w:bCs/>
              </w:rPr>
              <w:t>Subcomponente 2</w:t>
            </w:r>
            <w:r w:rsidRPr="00130A6D">
              <w:rPr>
                <w:rFonts w:cstheme="minorHAnsi"/>
                <w:b/>
                <w:bCs/>
              </w:rPr>
              <w:br/>
              <w:t>Fortalecimiento de los canales de atención</w:t>
            </w:r>
          </w:p>
        </w:tc>
        <w:tc>
          <w:tcPr>
            <w:tcW w:w="734" w:type="dxa"/>
            <w:noWrap/>
            <w:vAlign w:val="center"/>
            <w:hideMark/>
          </w:tcPr>
          <w:p w14:paraId="4305C85E" w14:textId="77777777" w:rsidR="00493498" w:rsidRPr="00130A6D" w:rsidRDefault="00493498" w:rsidP="00307445">
            <w:pPr>
              <w:rPr>
                <w:rFonts w:cstheme="minorHAnsi"/>
                <w:b/>
                <w:bCs/>
              </w:rPr>
            </w:pPr>
            <w:r w:rsidRPr="00130A6D">
              <w:rPr>
                <w:rFonts w:cstheme="minorHAnsi"/>
                <w:b/>
                <w:bCs/>
              </w:rPr>
              <w:t>2.1</w:t>
            </w:r>
          </w:p>
        </w:tc>
        <w:tc>
          <w:tcPr>
            <w:tcW w:w="4697" w:type="dxa"/>
            <w:vAlign w:val="center"/>
            <w:hideMark/>
          </w:tcPr>
          <w:p w14:paraId="4FE48A5A" w14:textId="77777777" w:rsidR="00493498" w:rsidRPr="00130A6D" w:rsidRDefault="00493498" w:rsidP="00307445">
            <w:pPr>
              <w:rPr>
                <w:rFonts w:cstheme="minorHAnsi"/>
              </w:rPr>
            </w:pPr>
            <w:r w:rsidRPr="00130A6D">
              <w:rPr>
                <w:rFonts w:cstheme="minorHAnsi"/>
              </w:rPr>
              <w:t>Darle continuidad a la divulgación al interior del Senado de la República y externamente del servicio de interpretación (SIEL) y el Sistema de Relevo de Llamadas (SRL).</w:t>
            </w:r>
          </w:p>
        </w:tc>
      </w:tr>
      <w:tr w:rsidR="00493498" w:rsidRPr="00130A6D" w14:paraId="45DCE541" w14:textId="77777777" w:rsidTr="00307445">
        <w:trPr>
          <w:trHeight w:val="1134"/>
        </w:trPr>
        <w:tc>
          <w:tcPr>
            <w:tcW w:w="3397" w:type="dxa"/>
            <w:vMerge/>
            <w:vAlign w:val="center"/>
            <w:hideMark/>
          </w:tcPr>
          <w:p w14:paraId="4539636B" w14:textId="77777777" w:rsidR="00493498" w:rsidRPr="00130A6D" w:rsidRDefault="00493498" w:rsidP="00307445">
            <w:pPr>
              <w:rPr>
                <w:rFonts w:cstheme="minorHAnsi"/>
                <w:b/>
                <w:bCs/>
              </w:rPr>
            </w:pPr>
          </w:p>
        </w:tc>
        <w:tc>
          <w:tcPr>
            <w:tcW w:w="734" w:type="dxa"/>
            <w:noWrap/>
            <w:vAlign w:val="center"/>
            <w:hideMark/>
          </w:tcPr>
          <w:p w14:paraId="45A7D6A3" w14:textId="77777777" w:rsidR="00493498" w:rsidRPr="00130A6D" w:rsidRDefault="00493498" w:rsidP="00307445">
            <w:pPr>
              <w:rPr>
                <w:rFonts w:cstheme="minorHAnsi"/>
                <w:b/>
                <w:bCs/>
              </w:rPr>
            </w:pPr>
            <w:r w:rsidRPr="00130A6D">
              <w:rPr>
                <w:rFonts w:cstheme="minorHAnsi"/>
                <w:b/>
                <w:bCs/>
              </w:rPr>
              <w:t>2.2</w:t>
            </w:r>
          </w:p>
        </w:tc>
        <w:tc>
          <w:tcPr>
            <w:tcW w:w="4697" w:type="dxa"/>
            <w:vAlign w:val="center"/>
            <w:hideMark/>
          </w:tcPr>
          <w:p w14:paraId="022AC533" w14:textId="77777777" w:rsidR="00493498" w:rsidRDefault="00493498" w:rsidP="00307445">
            <w:pPr>
              <w:rPr>
                <w:rFonts w:cstheme="minorHAnsi"/>
              </w:rPr>
            </w:pPr>
            <w:r w:rsidRPr="00130A6D">
              <w:rPr>
                <w:rFonts w:cstheme="minorHAnsi"/>
              </w:rPr>
              <w:t>Actualizar en el link de Transparencia de la página Web del Senado de la República, ítems competencia de la U</w:t>
            </w:r>
            <w:r>
              <w:rPr>
                <w:rFonts w:cstheme="minorHAnsi"/>
              </w:rPr>
              <w:t xml:space="preserve">nidad de </w:t>
            </w:r>
            <w:r w:rsidRPr="00130A6D">
              <w:rPr>
                <w:rFonts w:cstheme="minorHAnsi"/>
              </w:rPr>
              <w:t>A</w:t>
            </w:r>
            <w:r>
              <w:rPr>
                <w:rFonts w:cstheme="minorHAnsi"/>
              </w:rPr>
              <w:t xml:space="preserve">tención </w:t>
            </w:r>
            <w:r w:rsidRPr="00130A6D">
              <w:rPr>
                <w:rFonts w:cstheme="minorHAnsi"/>
              </w:rPr>
              <w:t>C</w:t>
            </w:r>
            <w:r>
              <w:rPr>
                <w:rFonts w:cstheme="minorHAnsi"/>
              </w:rPr>
              <w:t>iudadana</w:t>
            </w:r>
            <w:r w:rsidRPr="00130A6D">
              <w:rPr>
                <w:rFonts w:cstheme="minorHAnsi"/>
              </w:rPr>
              <w:t>.</w:t>
            </w:r>
          </w:p>
          <w:p w14:paraId="52E21217" w14:textId="3593CCF6" w:rsidR="004C223B" w:rsidRPr="00130A6D" w:rsidRDefault="004C223B" w:rsidP="00307445">
            <w:pPr>
              <w:rPr>
                <w:rFonts w:cstheme="minorHAnsi"/>
              </w:rPr>
            </w:pPr>
          </w:p>
        </w:tc>
      </w:tr>
      <w:tr w:rsidR="00493498" w:rsidRPr="00130A6D" w14:paraId="475664B0" w14:textId="77777777" w:rsidTr="00307445">
        <w:trPr>
          <w:trHeight w:val="1108"/>
        </w:trPr>
        <w:tc>
          <w:tcPr>
            <w:tcW w:w="3397" w:type="dxa"/>
            <w:vMerge/>
            <w:vAlign w:val="center"/>
            <w:hideMark/>
          </w:tcPr>
          <w:p w14:paraId="4653D3D7" w14:textId="77777777" w:rsidR="00493498" w:rsidRPr="00130A6D" w:rsidRDefault="00493498" w:rsidP="00307445">
            <w:pPr>
              <w:rPr>
                <w:rFonts w:cstheme="minorHAnsi"/>
                <w:b/>
                <w:bCs/>
              </w:rPr>
            </w:pPr>
          </w:p>
        </w:tc>
        <w:tc>
          <w:tcPr>
            <w:tcW w:w="734" w:type="dxa"/>
            <w:noWrap/>
            <w:vAlign w:val="center"/>
            <w:hideMark/>
          </w:tcPr>
          <w:p w14:paraId="18F2C828" w14:textId="77777777" w:rsidR="00493498" w:rsidRPr="00130A6D" w:rsidRDefault="00493498" w:rsidP="00307445">
            <w:pPr>
              <w:rPr>
                <w:rFonts w:cstheme="minorHAnsi"/>
                <w:b/>
                <w:bCs/>
              </w:rPr>
            </w:pPr>
            <w:r w:rsidRPr="00130A6D">
              <w:rPr>
                <w:rFonts w:cstheme="minorHAnsi"/>
                <w:b/>
                <w:bCs/>
              </w:rPr>
              <w:t>2.3</w:t>
            </w:r>
          </w:p>
        </w:tc>
        <w:tc>
          <w:tcPr>
            <w:tcW w:w="4697" w:type="dxa"/>
            <w:vAlign w:val="center"/>
            <w:hideMark/>
          </w:tcPr>
          <w:p w14:paraId="744F8A17" w14:textId="77777777" w:rsidR="00493498" w:rsidRDefault="00493498" w:rsidP="00493498">
            <w:pPr>
              <w:jc w:val="both"/>
              <w:rPr>
                <w:rFonts w:cstheme="minorHAnsi"/>
              </w:rPr>
            </w:pPr>
            <w:r w:rsidRPr="00130A6D">
              <w:rPr>
                <w:rFonts w:cstheme="minorHAnsi"/>
              </w:rPr>
              <w:t>Incluir en el link de Transparencia de la página Web de</w:t>
            </w:r>
            <w:r>
              <w:rPr>
                <w:rFonts w:cstheme="minorHAnsi"/>
              </w:rPr>
              <w:t xml:space="preserve"> la entidad</w:t>
            </w:r>
            <w:r w:rsidRPr="00130A6D">
              <w:rPr>
                <w:rFonts w:cstheme="minorHAnsi"/>
              </w:rPr>
              <w:t xml:space="preserve">, videos sobre la </w:t>
            </w:r>
            <w:r>
              <w:rPr>
                <w:rFonts w:cstheme="minorHAnsi"/>
              </w:rPr>
              <w:t>misionalidad y funcionamiento</w:t>
            </w:r>
            <w:r w:rsidRPr="00130A6D">
              <w:rPr>
                <w:rFonts w:cstheme="minorHAnsi"/>
              </w:rPr>
              <w:t xml:space="preserve"> del Senado de la República, </w:t>
            </w:r>
            <w:r>
              <w:rPr>
                <w:rFonts w:cstheme="minorHAnsi"/>
              </w:rPr>
              <w:t xml:space="preserve">en lenguaje claro, </w:t>
            </w:r>
            <w:r w:rsidRPr="00130A6D">
              <w:rPr>
                <w:rFonts w:cstheme="minorHAnsi"/>
              </w:rPr>
              <w:t>lengua de señas y subtitulación.</w:t>
            </w:r>
          </w:p>
          <w:p w14:paraId="34F57355" w14:textId="5F2D9F92" w:rsidR="00493498" w:rsidRPr="00130A6D" w:rsidRDefault="00493498" w:rsidP="00493498">
            <w:pPr>
              <w:jc w:val="both"/>
              <w:rPr>
                <w:rFonts w:cstheme="minorHAnsi"/>
              </w:rPr>
            </w:pPr>
          </w:p>
        </w:tc>
      </w:tr>
      <w:tr w:rsidR="00493498" w:rsidRPr="00130A6D" w14:paraId="58FA173B" w14:textId="77777777" w:rsidTr="00307445">
        <w:trPr>
          <w:trHeight w:val="995"/>
        </w:trPr>
        <w:tc>
          <w:tcPr>
            <w:tcW w:w="3397" w:type="dxa"/>
            <w:vMerge/>
            <w:vAlign w:val="center"/>
            <w:hideMark/>
          </w:tcPr>
          <w:p w14:paraId="5861817D" w14:textId="77777777" w:rsidR="00493498" w:rsidRPr="00130A6D" w:rsidRDefault="00493498" w:rsidP="00307445">
            <w:pPr>
              <w:rPr>
                <w:rFonts w:cstheme="minorHAnsi"/>
                <w:b/>
                <w:bCs/>
              </w:rPr>
            </w:pPr>
          </w:p>
        </w:tc>
        <w:tc>
          <w:tcPr>
            <w:tcW w:w="734" w:type="dxa"/>
            <w:noWrap/>
            <w:vAlign w:val="center"/>
            <w:hideMark/>
          </w:tcPr>
          <w:p w14:paraId="2FB1722D" w14:textId="77777777" w:rsidR="00493498" w:rsidRPr="00130A6D" w:rsidRDefault="00493498" w:rsidP="00307445">
            <w:pPr>
              <w:rPr>
                <w:rFonts w:cstheme="minorHAnsi"/>
                <w:b/>
                <w:bCs/>
              </w:rPr>
            </w:pPr>
            <w:r w:rsidRPr="00130A6D">
              <w:rPr>
                <w:rFonts w:cstheme="minorHAnsi"/>
                <w:b/>
                <w:bCs/>
              </w:rPr>
              <w:t>2.4</w:t>
            </w:r>
          </w:p>
        </w:tc>
        <w:tc>
          <w:tcPr>
            <w:tcW w:w="4697" w:type="dxa"/>
            <w:vAlign w:val="center"/>
            <w:hideMark/>
          </w:tcPr>
          <w:p w14:paraId="4575F30D" w14:textId="12F7AFB5" w:rsidR="00493498" w:rsidRPr="00130A6D" w:rsidRDefault="00493498" w:rsidP="00493498">
            <w:pPr>
              <w:jc w:val="both"/>
              <w:rPr>
                <w:rFonts w:cstheme="minorHAnsi"/>
              </w:rPr>
            </w:pPr>
            <w:r w:rsidRPr="00130A6D">
              <w:rPr>
                <w:rFonts w:cstheme="minorHAnsi"/>
              </w:rPr>
              <w:t>Realizar y divulgar  la campaña informativa Versión 4.0, sobre la responsabilidad de los funcionarios frente a los derechos y atención de los ciudadanos.</w:t>
            </w:r>
          </w:p>
        </w:tc>
      </w:tr>
      <w:tr w:rsidR="00493498" w:rsidRPr="00130A6D" w14:paraId="61267057" w14:textId="77777777" w:rsidTr="00307445">
        <w:trPr>
          <w:trHeight w:val="1548"/>
        </w:trPr>
        <w:tc>
          <w:tcPr>
            <w:tcW w:w="3397" w:type="dxa"/>
            <w:vMerge/>
            <w:vAlign w:val="center"/>
            <w:hideMark/>
          </w:tcPr>
          <w:p w14:paraId="0D5A26A7" w14:textId="77777777" w:rsidR="00493498" w:rsidRPr="00130A6D" w:rsidRDefault="00493498" w:rsidP="00307445">
            <w:pPr>
              <w:rPr>
                <w:rFonts w:cstheme="minorHAnsi"/>
                <w:b/>
                <w:bCs/>
              </w:rPr>
            </w:pPr>
          </w:p>
        </w:tc>
        <w:tc>
          <w:tcPr>
            <w:tcW w:w="734" w:type="dxa"/>
            <w:noWrap/>
            <w:vAlign w:val="center"/>
            <w:hideMark/>
          </w:tcPr>
          <w:p w14:paraId="56897D94" w14:textId="77777777" w:rsidR="00493498" w:rsidRPr="00130A6D" w:rsidRDefault="00493498" w:rsidP="00307445">
            <w:pPr>
              <w:rPr>
                <w:rFonts w:cstheme="minorHAnsi"/>
                <w:b/>
                <w:bCs/>
              </w:rPr>
            </w:pPr>
            <w:r w:rsidRPr="00130A6D">
              <w:rPr>
                <w:rFonts w:cstheme="minorHAnsi"/>
                <w:b/>
                <w:bCs/>
              </w:rPr>
              <w:t>2.5</w:t>
            </w:r>
          </w:p>
        </w:tc>
        <w:tc>
          <w:tcPr>
            <w:tcW w:w="4697" w:type="dxa"/>
            <w:vAlign w:val="center"/>
            <w:hideMark/>
          </w:tcPr>
          <w:p w14:paraId="73A37758" w14:textId="0B167351" w:rsidR="00493498" w:rsidRPr="00130A6D" w:rsidRDefault="00493498" w:rsidP="00493498">
            <w:pPr>
              <w:rPr>
                <w:rFonts w:cstheme="minorHAnsi"/>
              </w:rPr>
            </w:pPr>
            <w:r w:rsidRPr="00130A6D">
              <w:rPr>
                <w:rFonts w:cstheme="minorHAnsi"/>
              </w:rPr>
              <w:t>Solicitar a la Dirección General Administrativa el Sistema para la atención a las PQRSD.</w:t>
            </w:r>
          </w:p>
        </w:tc>
      </w:tr>
      <w:tr w:rsidR="00493498" w:rsidRPr="00130A6D" w14:paraId="4AAA8E14" w14:textId="77777777" w:rsidTr="00307445">
        <w:trPr>
          <w:trHeight w:val="1117"/>
        </w:trPr>
        <w:tc>
          <w:tcPr>
            <w:tcW w:w="3397" w:type="dxa"/>
            <w:vMerge/>
            <w:vAlign w:val="center"/>
            <w:hideMark/>
          </w:tcPr>
          <w:p w14:paraId="1AB09FBC" w14:textId="77777777" w:rsidR="00493498" w:rsidRPr="00130A6D" w:rsidRDefault="00493498" w:rsidP="00307445">
            <w:pPr>
              <w:rPr>
                <w:rFonts w:cstheme="minorHAnsi"/>
                <w:b/>
                <w:bCs/>
              </w:rPr>
            </w:pPr>
          </w:p>
        </w:tc>
        <w:tc>
          <w:tcPr>
            <w:tcW w:w="734" w:type="dxa"/>
            <w:noWrap/>
            <w:vAlign w:val="center"/>
            <w:hideMark/>
          </w:tcPr>
          <w:p w14:paraId="04ECB8E1" w14:textId="77777777" w:rsidR="00493498" w:rsidRPr="00130A6D" w:rsidRDefault="00493498" w:rsidP="00307445">
            <w:pPr>
              <w:rPr>
                <w:rFonts w:cstheme="minorHAnsi"/>
                <w:b/>
                <w:bCs/>
              </w:rPr>
            </w:pPr>
            <w:r w:rsidRPr="00130A6D">
              <w:rPr>
                <w:rFonts w:cstheme="minorHAnsi"/>
                <w:b/>
                <w:bCs/>
              </w:rPr>
              <w:t>2.6</w:t>
            </w:r>
          </w:p>
        </w:tc>
        <w:tc>
          <w:tcPr>
            <w:tcW w:w="4697" w:type="dxa"/>
            <w:vAlign w:val="center"/>
            <w:hideMark/>
          </w:tcPr>
          <w:p w14:paraId="087D5174" w14:textId="77777777" w:rsidR="00493498" w:rsidRPr="00130A6D" w:rsidRDefault="00493498" w:rsidP="00307445">
            <w:pPr>
              <w:rPr>
                <w:rFonts w:cstheme="minorHAnsi"/>
              </w:rPr>
            </w:pPr>
            <w:r w:rsidRPr="00130A6D">
              <w:rPr>
                <w:rFonts w:cstheme="minorHAnsi"/>
              </w:rPr>
              <w:t>Grabar y custodiar las llamadas telefónicas sobre atención a PQRSD recibidas en la UAC (cumplimiento Decreto 1166 del 2016)</w:t>
            </w:r>
          </w:p>
        </w:tc>
      </w:tr>
      <w:tr w:rsidR="00493498" w:rsidRPr="00130A6D" w14:paraId="18F73B26" w14:textId="77777777" w:rsidTr="00307445">
        <w:trPr>
          <w:trHeight w:val="1278"/>
        </w:trPr>
        <w:tc>
          <w:tcPr>
            <w:tcW w:w="3397" w:type="dxa"/>
            <w:vMerge w:val="restart"/>
            <w:vAlign w:val="center"/>
            <w:hideMark/>
          </w:tcPr>
          <w:p w14:paraId="0C198549" w14:textId="77777777" w:rsidR="00493498" w:rsidRPr="00130A6D" w:rsidRDefault="00493498" w:rsidP="00307445">
            <w:pPr>
              <w:rPr>
                <w:rFonts w:cstheme="minorHAnsi"/>
                <w:b/>
                <w:bCs/>
              </w:rPr>
            </w:pPr>
            <w:r w:rsidRPr="00130A6D">
              <w:rPr>
                <w:rFonts w:cstheme="minorHAnsi"/>
                <w:b/>
                <w:bCs/>
              </w:rPr>
              <w:t>Subcomponente 3</w:t>
            </w:r>
            <w:r w:rsidRPr="00130A6D">
              <w:rPr>
                <w:rFonts w:cstheme="minorHAnsi"/>
                <w:b/>
                <w:bCs/>
              </w:rPr>
              <w:br/>
              <w:t>Talento humano</w:t>
            </w:r>
          </w:p>
        </w:tc>
        <w:tc>
          <w:tcPr>
            <w:tcW w:w="734" w:type="dxa"/>
            <w:noWrap/>
            <w:vAlign w:val="center"/>
          </w:tcPr>
          <w:p w14:paraId="4A1B0A33" w14:textId="77777777" w:rsidR="00493498" w:rsidRPr="00130A6D" w:rsidRDefault="00493498" w:rsidP="00307445">
            <w:pPr>
              <w:rPr>
                <w:rFonts w:cstheme="minorHAnsi"/>
                <w:b/>
                <w:bCs/>
              </w:rPr>
            </w:pPr>
            <w:r w:rsidRPr="00130A6D">
              <w:rPr>
                <w:rFonts w:cstheme="minorHAnsi"/>
                <w:b/>
                <w:bCs/>
              </w:rPr>
              <w:t>3.1</w:t>
            </w:r>
          </w:p>
        </w:tc>
        <w:tc>
          <w:tcPr>
            <w:tcW w:w="4697" w:type="dxa"/>
            <w:vAlign w:val="center"/>
          </w:tcPr>
          <w:p w14:paraId="0A6327B7" w14:textId="77777777" w:rsidR="00493498" w:rsidRPr="00130A6D" w:rsidRDefault="00493498" w:rsidP="00493498">
            <w:pPr>
              <w:jc w:val="both"/>
              <w:rPr>
                <w:rFonts w:cstheme="minorHAnsi"/>
              </w:rPr>
            </w:pPr>
            <w:r w:rsidRPr="00130A6D">
              <w:rPr>
                <w:rFonts w:cstheme="minorHAnsi"/>
              </w:rPr>
              <w:t>Fortalecer las competencias de los funcionarios de la entidad en: atención a PQRSD,  servicio al ciudadano, atención a personas con enfoque diferencial y lenguaje claro.</w:t>
            </w:r>
          </w:p>
        </w:tc>
      </w:tr>
      <w:tr w:rsidR="00493498" w:rsidRPr="00130A6D" w14:paraId="5BEF90DC" w14:textId="77777777" w:rsidTr="00307445">
        <w:trPr>
          <w:trHeight w:val="829"/>
        </w:trPr>
        <w:tc>
          <w:tcPr>
            <w:tcW w:w="3397" w:type="dxa"/>
            <w:vMerge/>
            <w:vAlign w:val="center"/>
          </w:tcPr>
          <w:p w14:paraId="5FA4E5F6" w14:textId="77777777" w:rsidR="00493498" w:rsidRPr="00130A6D" w:rsidRDefault="00493498" w:rsidP="00307445">
            <w:pPr>
              <w:rPr>
                <w:rFonts w:cstheme="minorHAnsi"/>
                <w:b/>
                <w:bCs/>
              </w:rPr>
            </w:pPr>
          </w:p>
        </w:tc>
        <w:tc>
          <w:tcPr>
            <w:tcW w:w="734" w:type="dxa"/>
            <w:noWrap/>
            <w:vAlign w:val="center"/>
          </w:tcPr>
          <w:p w14:paraId="5417014E" w14:textId="77777777" w:rsidR="00493498" w:rsidRPr="00130A6D" w:rsidRDefault="00493498" w:rsidP="00307445">
            <w:pPr>
              <w:rPr>
                <w:rFonts w:cstheme="minorHAnsi"/>
                <w:b/>
                <w:bCs/>
              </w:rPr>
            </w:pPr>
            <w:r w:rsidRPr="00130A6D">
              <w:rPr>
                <w:rFonts w:cstheme="minorHAnsi"/>
                <w:b/>
                <w:bCs/>
              </w:rPr>
              <w:t>3.2</w:t>
            </w:r>
          </w:p>
        </w:tc>
        <w:tc>
          <w:tcPr>
            <w:tcW w:w="4697" w:type="dxa"/>
            <w:vAlign w:val="center"/>
          </w:tcPr>
          <w:p w14:paraId="2C5F2261" w14:textId="77777777" w:rsidR="00493498" w:rsidRDefault="00493498" w:rsidP="004C223B">
            <w:pPr>
              <w:jc w:val="both"/>
              <w:rPr>
                <w:rFonts w:cstheme="minorHAnsi"/>
              </w:rPr>
            </w:pPr>
            <w:r w:rsidRPr="00130A6D">
              <w:rPr>
                <w:rFonts w:cstheme="minorHAnsi"/>
              </w:rPr>
              <w:t>Realizar feria de servicio de entidades del Estado para cliente interno del Senado de la República. Tema medio ambiente, asuntos agropecuarios y recursos naturales.</w:t>
            </w:r>
          </w:p>
          <w:p w14:paraId="1199FF9B" w14:textId="787E9D22" w:rsidR="004C223B" w:rsidRPr="00130A6D" w:rsidRDefault="004C223B" w:rsidP="004C223B">
            <w:pPr>
              <w:jc w:val="both"/>
              <w:rPr>
                <w:rFonts w:cstheme="minorHAnsi"/>
              </w:rPr>
            </w:pPr>
          </w:p>
        </w:tc>
      </w:tr>
      <w:tr w:rsidR="00493498" w:rsidRPr="00130A6D" w14:paraId="6E6B3929" w14:textId="77777777" w:rsidTr="00307445">
        <w:trPr>
          <w:trHeight w:val="992"/>
        </w:trPr>
        <w:tc>
          <w:tcPr>
            <w:tcW w:w="3397" w:type="dxa"/>
            <w:vMerge w:val="restart"/>
            <w:vAlign w:val="center"/>
          </w:tcPr>
          <w:p w14:paraId="10952091" w14:textId="77777777" w:rsidR="00493498" w:rsidRPr="00130A6D" w:rsidRDefault="00493498" w:rsidP="00307445">
            <w:pPr>
              <w:rPr>
                <w:rFonts w:cstheme="minorHAnsi"/>
                <w:b/>
                <w:bCs/>
              </w:rPr>
            </w:pPr>
            <w:r w:rsidRPr="00130A6D">
              <w:rPr>
                <w:rFonts w:cstheme="minorHAnsi"/>
                <w:b/>
                <w:bCs/>
              </w:rPr>
              <w:t>Subcomponente 4</w:t>
            </w:r>
            <w:r w:rsidRPr="00130A6D">
              <w:rPr>
                <w:rFonts w:cstheme="minorHAnsi"/>
                <w:b/>
                <w:bCs/>
              </w:rPr>
              <w:br/>
              <w:t xml:space="preserve">Normativo y procedimental </w:t>
            </w:r>
          </w:p>
        </w:tc>
        <w:tc>
          <w:tcPr>
            <w:tcW w:w="734" w:type="dxa"/>
            <w:noWrap/>
            <w:vAlign w:val="center"/>
          </w:tcPr>
          <w:p w14:paraId="440F0995" w14:textId="77777777" w:rsidR="00493498" w:rsidRPr="00130A6D" w:rsidRDefault="00493498" w:rsidP="00307445">
            <w:pPr>
              <w:rPr>
                <w:rFonts w:cstheme="minorHAnsi"/>
                <w:b/>
                <w:bCs/>
              </w:rPr>
            </w:pPr>
            <w:r w:rsidRPr="00130A6D">
              <w:rPr>
                <w:rFonts w:cstheme="minorHAnsi"/>
                <w:b/>
                <w:bCs/>
              </w:rPr>
              <w:t>4.1</w:t>
            </w:r>
          </w:p>
        </w:tc>
        <w:tc>
          <w:tcPr>
            <w:tcW w:w="4697" w:type="dxa"/>
            <w:vAlign w:val="center"/>
          </w:tcPr>
          <w:p w14:paraId="0FEF67BB" w14:textId="66C2FC97" w:rsidR="00493498" w:rsidRPr="00130A6D" w:rsidRDefault="004C223B" w:rsidP="004C223B">
            <w:pPr>
              <w:jc w:val="both"/>
              <w:rPr>
                <w:rFonts w:cstheme="minorHAnsi"/>
              </w:rPr>
            </w:pPr>
            <w:r>
              <w:rPr>
                <w:rFonts w:cstheme="minorHAnsi"/>
              </w:rPr>
              <w:t>Presentar</w:t>
            </w:r>
            <w:r w:rsidR="00493498" w:rsidRPr="00130A6D">
              <w:rPr>
                <w:rFonts w:cstheme="minorHAnsi"/>
              </w:rPr>
              <w:t xml:space="preserve"> propuesta de Instructivo para la atención a la ciudadanía </w:t>
            </w:r>
            <w:r>
              <w:rPr>
                <w:rFonts w:cstheme="minorHAnsi"/>
              </w:rPr>
              <w:t xml:space="preserve">que presenta </w:t>
            </w:r>
            <w:r w:rsidR="00493498" w:rsidRPr="00130A6D">
              <w:rPr>
                <w:rFonts w:cstheme="minorHAnsi"/>
              </w:rPr>
              <w:t>PQRSD ante el Senado de la República.</w:t>
            </w:r>
          </w:p>
        </w:tc>
      </w:tr>
      <w:tr w:rsidR="00493498" w:rsidRPr="00130A6D" w14:paraId="1562BA87" w14:textId="77777777" w:rsidTr="00307445">
        <w:trPr>
          <w:trHeight w:val="992"/>
        </w:trPr>
        <w:tc>
          <w:tcPr>
            <w:tcW w:w="3397" w:type="dxa"/>
            <w:vMerge/>
            <w:vAlign w:val="center"/>
          </w:tcPr>
          <w:p w14:paraId="227CDDFF" w14:textId="77777777" w:rsidR="00493498" w:rsidRPr="00130A6D" w:rsidRDefault="00493498" w:rsidP="00307445">
            <w:pPr>
              <w:rPr>
                <w:rFonts w:cstheme="minorHAnsi"/>
                <w:b/>
                <w:bCs/>
              </w:rPr>
            </w:pPr>
          </w:p>
        </w:tc>
        <w:tc>
          <w:tcPr>
            <w:tcW w:w="734" w:type="dxa"/>
            <w:noWrap/>
            <w:vAlign w:val="center"/>
          </w:tcPr>
          <w:p w14:paraId="2B5D3C1B" w14:textId="77777777" w:rsidR="00493498" w:rsidRPr="00130A6D" w:rsidRDefault="00493498" w:rsidP="00307445">
            <w:pPr>
              <w:rPr>
                <w:rFonts w:cstheme="minorHAnsi"/>
                <w:b/>
                <w:bCs/>
              </w:rPr>
            </w:pPr>
            <w:r w:rsidRPr="00130A6D">
              <w:rPr>
                <w:rFonts w:cstheme="minorHAnsi"/>
                <w:b/>
                <w:bCs/>
              </w:rPr>
              <w:t>4.2</w:t>
            </w:r>
          </w:p>
        </w:tc>
        <w:tc>
          <w:tcPr>
            <w:tcW w:w="4697" w:type="dxa"/>
            <w:vAlign w:val="center"/>
          </w:tcPr>
          <w:p w14:paraId="32D7A1B0" w14:textId="77777777" w:rsidR="00493498" w:rsidRPr="00130A6D" w:rsidRDefault="00493498" w:rsidP="00307445">
            <w:pPr>
              <w:rPr>
                <w:rFonts w:cstheme="minorHAnsi"/>
              </w:rPr>
            </w:pPr>
            <w:r w:rsidRPr="00130A6D">
              <w:rPr>
                <w:rFonts w:cstheme="minorHAnsi"/>
              </w:rPr>
              <w:t>Presentar propuesta de Instructivo para la atención a personas sordas, a partir del servicio  de Centro de Relevo.</w:t>
            </w:r>
          </w:p>
        </w:tc>
      </w:tr>
      <w:tr w:rsidR="00493498" w:rsidRPr="00130A6D" w14:paraId="7D3FA89C" w14:textId="77777777" w:rsidTr="00307445">
        <w:trPr>
          <w:trHeight w:val="992"/>
        </w:trPr>
        <w:tc>
          <w:tcPr>
            <w:tcW w:w="3397" w:type="dxa"/>
            <w:vMerge/>
            <w:vAlign w:val="center"/>
            <w:hideMark/>
          </w:tcPr>
          <w:p w14:paraId="079A7B81" w14:textId="77777777" w:rsidR="00493498" w:rsidRPr="00130A6D" w:rsidRDefault="00493498" w:rsidP="00307445">
            <w:pPr>
              <w:rPr>
                <w:rFonts w:cstheme="minorHAnsi"/>
                <w:b/>
                <w:bCs/>
              </w:rPr>
            </w:pPr>
          </w:p>
        </w:tc>
        <w:tc>
          <w:tcPr>
            <w:tcW w:w="734" w:type="dxa"/>
            <w:noWrap/>
            <w:vAlign w:val="center"/>
            <w:hideMark/>
          </w:tcPr>
          <w:p w14:paraId="4C80A8A7" w14:textId="77777777" w:rsidR="00493498" w:rsidRPr="00130A6D" w:rsidRDefault="00493498" w:rsidP="00307445">
            <w:pPr>
              <w:rPr>
                <w:rFonts w:cstheme="minorHAnsi"/>
                <w:b/>
                <w:bCs/>
              </w:rPr>
            </w:pPr>
            <w:r w:rsidRPr="00130A6D">
              <w:rPr>
                <w:rFonts w:cstheme="minorHAnsi"/>
                <w:b/>
                <w:bCs/>
              </w:rPr>
              <w:t>4.3</w:t>
            </w:r>
          </w:p>
        </w:tc>
        <w:tc>
          <w:tcPr>
            <w:tcW w:w="4697" w:type="dxa"/>
            <w:vAlign w:val="center"/>
            <w:hideMark/>
          </w:tcPr>
          <w:p w14:paraId="7ED2EF9F" w14:textId="77777777" w:rsidR="00493498" w:rsidRPr="00130A6D" w:rsidRDefault="00493498" w:rsidP="00307445">
            <w:pPr>
              <w:rPr>
                <w:rFonts w:cstheme="minorHAnsi"/>
              </w:rPr>
            </w:pPr>
            <w:r w:rsidRPr="00130A6D">
              <w:rPr>
                <w:rFonts w:cstheme="minorHAnsi"/>
              </w:rPr>
              <w:t>Presentar propuesta de Instructivo de publicación de información  accesible a personas ciegas y de baja visión, en la página web del Senado.</w:t>
            </w:r>
          </w:p>
        </w:tc>
      </w:tr>
      <w:tr w:rsidR="00493498" w:rsidRPr="00130A6D" w14:paraId="033E3B91" w14:textId="77777777" w:rsidTr="00307445">
        <w:trPr>
          <w:trHeight w:val="1134"/>
        </w:trPr>
        <w:tc>
          <w:tcPr>
            <w:tcW w:w="3397" w:type="dxa"/>
            <w:vMerge/>
            <w:vAlign w:val="center"/>
            <w:hideMark/>
          </w:tcPr>
          <w:p w14:paraId="0E3460A3" w14:textId="77777777" w:rsidR="00493498" w:rsidRPr="00130A6D" w:rsidRDefault="00493498" w:rsidP="00307445">
            <w:pPr>
              <w:rPr>
                <w:rFonts w:cstheme="minorHAnsi"/>
                <w:b/>
                <w:bCs/>
              </w:rPr>
            </w:pPr>
          </w:p>
        </w:tc>
        <w:tc>
          <w:tcPr>
            <w:tcW w:w="734" w:type="dxa"/>
            <w:noWrap/>
            <w:vAlign w:val="center"/>
            <w:hideMark/>
          </w:tcPr>
          <w:p w14:paraId="0A6BF95A" w14:textId="77777777" w:rsidR="00493498" w:rsidRPr="00130A6D" w:rsidRDefault="00493498" w:rsidP="00307445">
            <w:pPr>
              <w:rPr>
                <w:rFonts w:cstheme="minorHAnsi"/>
                <w:b/>
                <w:bCs/>
              </w:rPr>
            </w:pPr>
            <w:r w:rsidRPr="00130A6D">
              <w:rPr>
                <w:rFonts w:cstheme="minorHAnsi"/>
                <w:b/>
                <w:bCs/>
              </w:rPr>
              <w:t>4.4</w:t>
            </w:r>
          </w:p>
        </w:tc>
        <w:tc>
          <w:tcPr>
            <w:tcW w:w="4697" w:type="dxa"/>
            <w:vAlign w:val="center"/>
            <w:hideMark/>
          </w:tcPr>
          <w:p w14:paraId="6B49A4A5" w14:textId="77777777" w:rsidR="00493498" w:rsidRPr="00130A6D" w:rsidRDefault="00493498" w:rsidP="00307445">
            <w:pPr>
              <w:rPr>
                <w:rFonts w:cstheme="minorHAnsi"/>
              </w:rPr>
            </w:pPr>
            <w:r w:rsidRPr="00130A6D">
              <w:rPr>
                <w:rFonts w:cstheme="minorHAnsi"/>
              </w:rPr>
              <w:t>Revisar, actualizar y socializar el Procedimiento  "Programación y Ejecución de Visitas Guiadas al Congreso"</w:t>
            </w:r>
          </w:p>
        </w:tc>
      </w:tr>
      <w:tr w:rsidR="00493498" w:rsidRPr="00130A6D" w14:paraId="41B0C6EB" w14:textId="77777777" w:rsidTr="00307445">
        <w:trPr>
          <w:trHeight w:val="682"/>
        </w:trPr>
        <w:tc>
          <w:tcPr>
            <w:tcW w:w="3397" w:type="dxa"/>
            <w:vMerge/>
            <w:vAlign w:val="center"/>
          </w:tcPr>
          <w:p w14:paraId="057FD344" w14:textId="77777777" w:rsidR="00493498" w:rsidRPr="00130A6D" w:rsidRDefault="00493498" w:rsidP="00307445">
            <w:pPr>
              <w:rPr>
                <w:rFonts w:cstheme="minorHAnsi"/>
                <w:b/>
                <w:bCs/>
              </w:rPr>
            </w:pPr>
          </w:p>
        </w:tc>
        <w:tc>
          <w:tcPr>
            <w:tcW w:w="734" w:type="dxa"/>
            <w:noWrap/>
            <w:vAlign w:val="center"/>
          </w:tcPr>
          <w:p w14:paraId="13D883EB" w14:textId="77777777" w:rsidR="00493498" w:rsidRPr="00130A6D" w:rsidRDefault="00493498" w:rsidP="00307445">
            <w:pPr>
              <w:rPr>
                <w:rFonts w:cstheme="minorHAnsi"/>
                <w:b/>
                <w:bCs/>
              </w:rPr>
            </w:pPr>
            <w:r w:rsidRPr="00130A6D">
              <w:rPr>
                <w:rFonts w:cstheme="minorHAnsi"/>
                <w:b/>
                <w:bCs/>
              </w:rPr>
              <w:t>4.5.</w:t>
            </w:r>
          </w:p>
        </w:tc>
        <w:tc>
          <w:tcPr>
            <w:tcW w:w="4697" w:type="dxa"/>
            <w:vAlign w:val="center"/>
          </w:tcPr>
          <w:p w14:paraId="3849B6F7" w14:textId="77777777" w:rsidR="00493498" w:rsidRDefault="00493498" w:rsidP="00307445">
            <w:pPr>
              <w:rPr>
                <w:rFonts w:cstheme="minorHAnsi"/>
              </w:rPr>
            </w:pPr>
            <w:r w:rsidRPr="00130A6D">
              <w:rPr>
                <w:rFonts w:cstheme="minorHAnsi"/>
              </w:rPr>
              <w:t>Presentar el Instructivo interno para el Programa "Visitas Guiadas al Congreso"</w:t>
            </w:r>
          </w:p>
          <w:p w14:paraId="744978EB" w14:textId="126E9B55" w:rsidR="004C223B" w:rsidRPr="00130A6D" w:rsidRDefault="004C223B" w:rsidP="00307445">
            <w:pPr>
              <w:rPr>
                <w:rFonts w:cstheme="minorHAnsi"/>
              </w:rPr>
            </w:pPr>
          </w:p>
        </w:tc>
      </w:tr>
      <w:tr w:rsidR="00493498" w:rsidRPr="00130A6D" w14:paraId="2D26E7C5" w14:textId="77777777" w:rsidTr="00307445">
        <w:trPr>
          <w:trHeight w:val="705"/>
        </w:trPr>
        <w:tc>
          <w:tcPr>
            <w:tcW w:w="3397" w:type="dxa"/>
            <w:vMerge w:val="restart"/>
            <w:vAlign w:val="center"/>
          </w:tcPr>
          <w:p w14:paraId="35CC0B0D" w14:textId="77777777" w:rsidR="00493498" w:rsidRPr="00130A6D" w:rsidRDefault="00493498" w:rsidP="00307445">
            <w:pPr>
              <w:rPr>
                <w:rFonts w:cstheme="minorHAnsi"/>
                <w:b/>
                <w:bCs/>
              </w:rPr>
            </w:pPr>
            <w:r w:rsidRPr="00130A6D">
              <w:rPr>
                <w:rFonts w:cstheme="minorHAnsi"/>
                <w:b/>
                <w:bCs/>
              </w:rPr>
              <w:t>Subcomponente 5</w:t>
            </w:r>
            <w:r w:rsidRPr="00130A6D">
              <w:rPr>
                <w:rFonts w:cstheme="minorHAnsi"/>
                <w:b/>
                <w:bCs/>
              </w:rPr>
              <w:br/>
              <w:t>Relacionamiento con el ciudadano</w:t>
            </w:r>
          </w:p>
        </w:tc>
        <w:tc>
          <w:tcPr>
            <w:tcW w:w="734" w:type="dxa"/>
            <w:noWrap/>
            <w:vAlign w:val="center"/>
          </w:tcPr>
          <w:p w14:paraId="6FD0B7DA" w14:textId="77777777" w:rsidR="00493498" w:rsidRPr="00130A6D" w:rsidRDefault="00493498" w:rsidP="00307445">
            <w:pPr>
              <w:rPr>
                <w:rFonts w:cstheme="minorHAnsi"/>
                <w:b/>
                <w:bCs/>
              </w:rPr>
            </w:pPr>
            <w:r w:rsidRPr="00130A6D">
              <w:rPr>
                <w:rFonts w:cstheme="minorHAnsi"/>
                <w:b/>
                <w:bCs/>
              </w:rPr>
              <w:t>5.1</w:t>
            </w:r>
          </w:p>
        </w:tc>
        <w:tc>
          <w:tcPr>
            <w:tcW w:w="4697" w:type="dxa"/>
            <w:vAlign w:val="center"/>
          </w:tcPr>
          <w:p w14:paraId="19B5B10F" w14:textId="77777777" w:rsidR="00493498" w:rsidRDefault="00493498" w:rsidP="00307445">
            <w:pPr>
              <w:rPr>
                <w:rFonts w:cstheme="minorHAnsi"/>
              </w:rPr>
            </w:pPr>
            <w:r w:rsidRPr="00130A6D">
              <w:rPr>
                <w:rFonts w:cstheme="minorHAnsi"/>
              </w:rPr>
              <w:t>Divulgar el recorrido del Programa de Puertas Abiertas</w:t>
            </w:r>
            <w:r>
              <w:rPr>
                <w:rFonts w:cstheme="minorHAnsi"/>
              </w:rPr>
              <w:t>,</w:t>
            </w:r>
            <w:r w:rsidRPr="00130A6D">
              <w:rPr>
                <w:rFonts w:cstheme="minorHAnsi"/>
              </w:rPr>
              <w:t xml:space="preserve"> "Visitas Guiadas al Congreso", por el Canal Congreso y la página Web. </w:t>
            </w:r>
          </w:p>
          <w:p w14:paraId="352A26FF" w14:textId="786D71DA" w:rsidR="004C223B" w:rsidRPr="00130A6D" w:rsidRDefault="004C223B" w:rsidP="00307445">
            <w:pPr>
              <w:rPr>
                <w:rFonts w:cstheme="minorHAnsi"/>
              </w:rPr>
            </w:pPr>
          </w:p>
        </w:tc>
      </w:tr>
      <w:tr w:rsidR="00493498" w:rsidRPr="00130A6D" w14:paraId="52BB580E" w14:textId="77777777" w:rsidTr="00307445">
        <w:trPr>
          <w:trHeight w:val="705"/>
        </w:trPr>
        <w:tc>
          <w:tcPr>
            <w:tcW w:w="3397" w:type="dxa"/>
            <w:vMerge/>
            <w:vAlign w:val="center"/>
          </w:tcPr>
          <w:p w14:paraId="48962FF5" w14:textId="77777777" w:rsidR="00493498" w:rsidRPr="00130A6D" w:rsidRDefault="00493498" w:rsidP="00307445">
            <w:pPr>
              <w:rPr>
                <w:rFonts w:cstheme="minorHAnsi"/>
                <w:b/>
                <w:bCs/>
              </w:rPr>
            </w:pPr>
          </w:p>
        </w:tc>
        <w:tc>
          <w:tcPr>
            <w:tcW w:w="734" w:type="dxa"/>
            <w:noWrap/>
            <w:vAlign w:val="center"/>
          </w:tcPr>
          <w:p w14:paraId="44BA971B" w14:textId="77777777" w:rsidR="00493498" w:rsidRPr="00130A6D" w:rsidRDefault="00493498" w:rsidP="00307445">
            <w:pPr>
              <w:rPr>
                <w:rFonts w:cstheme="minorHAnsi"/>
                <w:b/>
                <w:bCs/>
              </w:rPr>
            </w:pPr>
            <w:r w:rsidRPr="00130A6D">
              <w:rPr>
                <w:rFonts w:cstheme="minorHAnsi"/>
                <w:b/>
                <w:bCs/>
              </w:rPr>
              <w:t>5.2</w:t>
            </w:r>
          </w:p>
        </w:tc>
        <w:tc>
          <w:tcPr>
            <w:tcW w:w="4697" w:type="dxa"/>
            <w:vAlign w:val="center"/>
          </w:tcPr>
          <w:p w14:paraId="4543BD20" w14:textId="77777777" w:rsidR="00493498" w:rsidRPr="00130A6D" w:rsidRDefault="00493498" w:rsidP="00307445">
            <w:pPr>
              <w:rPr>
                <w:rFonts w:cstheme="minorHAnsi"/>
              </w:rPr>
            </w:pPr>
            <w:r w:rsidRPr="00130A6D">
              <w:rPr>
                <w:rFonts w:cstheme="minorHAnsi"/>
              </w:rPr>
              <w:t>Presentar a la Dirección General Administrativa, las especificaciones técnicas para la adquisición del sistema de reproducción portable y amplificación para el fortalecimiento del Programa de Visitas Guiadas al Congreso.</w:t>
            </w:r>
          </w:p>
        </w:tc>
      </w:tr>
      <w:tr w:rsidR="00493498" w:rsidRPr="00130A6D" w14:paraId="0A9FCDF5" w14:textId="77777777" w:rsidTr="00307445">
        <w:trPr>
          <w:trHeight w:val="705"/>
        </w:trPr>
        <w:tc>
          <w:tcPr>
            <w:tcW w:w="3397" w:type="dxa"/>
            <w:vMerge/>
            <w:vAlign w:val="center"/>
            <w:hideMark/>
          </w:tcPr>
          <w:p w14:paraId="782DEC58" w14:textId="77777777" w:rsidR="00493498" w:rsidRPr="00130A6D" w:rsidRDefault="00493498" w:rsidP="00307445">
            <w:pPr>
              <w:rPr>
                <w:rFonts w:cstheme="minorHAnsi"/>
                <w:b/>
                <w:bCs/>
              </w:rPr>
            </w:pPr>
          </w:p>
        </w:tc>
        <w:tc>
          <w:tcPr>
            <w:tcW w:w="734" w:type="dxa"/>
            <w:noWrap/>
            <w:vAlign w:val="center"/>
            <w:hideMark/>
          </w:tcPr>
          <w:p w14:paraId="14D0F551" w14:textId="77777777" w:rsidR="00493498" w:rsidRPr="00130A6D" w:rsidRDefault="00493498" w:rsidP="00307445">
            <w:pPr>
              <w:rPr>
                <w:rFonts w:cstheme="minorHAnsi"/>
                <w:b/>
                <w:bCs/>
              </w:rPr>
            </w:pPr>
            <w:r w:rsidRPr="00130A6D">
              <w:rPr>
                <w:rFonts w:cstheme="minorHAnsi"/>
                <w:b/>
                <w:bCs/>
              </w:rPr>
              <w:t>5.3</w:t>
            </w:r>
          </w:p>
        </w:tc>
        <w:tc>
          <w:tcPr>
            <w:tcW w:w="4697" w:type="dxa"/>
            <w:vAlign w:val="center"/>
            <w:hideMark/>
          </w:tcPr>
          <w:p w14:paraId="2F5FD5F4" w14:textId="77777777" w:rsidR="00493498" w:rsidRPr="00130A6D" w:rsidRDefault="00493498" w:rsidP="00307445">
            <w:pPr>
              <w:rPr>
                <w:rFonts w:cstheme="minorHAnsi"/>
              </w:rPr>
            </w:pPr>
            <w:r w:rsidRPr="00130A6D">
              <w:rPr>
                <w:rFonts w:cstheme="minorHAnsi"/>
              </w:rPr>
              <w:t>Solicitar la contratación de edición y reproducción del material promocional para la UAC y las Visitas Guiadas al Congreso.</w:t>
            </w:r>
          </w:p>
        </w:tc>
      </w:tr>
    </w:tbl>
    <w:p w14:paraId="4E17B58F" w14:textId="77777777" w:rsidR="0013614A" w:rsidRDefault="0013614A" w:rsidP="00EE3808">
      <w:pPr>
        <w:jc w:val="both"/>
        <w:rPr>
          <w:rFonts w:ascii="Calibri" w:hAnsi="Calibri" w:cs="Arial"/>
        </w:rPr>
      </w:pPr>
    </w:p>
    <w:p w14:paraId="7E9D1047" w14:textId="77777777" w:rsidR="0013614A" w:rsidRPr="00C608E0" w:rsidRDefault="0013614A" w:rsidP="00EE3808">
      <w:pPr>
        <w:jc w:val="both"/>
        <w:rPr>
          <w:rFonts w:ascii="Calibri" w:hAnsi="Calibri" w:cs="Arial"/>
          <w:color w:val="FF0000"/>
        </w:rPr>
      </w:pPr>
    </w:p>
    <w:p w14:paraId="74AA455D" w14:textId="7ECFF2F5" w:rsidR="00EE3808" w:rsidRPr="00C608E0" w:rsidRDefault="00052BA0" w:rsidP="00EE3808">
      <w:pPr>
        <w:pStyle w:val="Prrafodelista"/>
        <w:numPr>
          <w:ilvl w:val="1"/>
          <w:numId w:val="3"/>
        </w:numPr>
        <w:spacing w:after="0" w:line="240" w:lineRule="auto"/>
        <w:jc w:val="both"/>
        <w:rPr>
          <w:rFonts w:ascii="Calibri" w:hAnsi="Calibri" w:cs="Arial"/>
          <w:b/>
          <w:sz w:val="24"/>
          <w:szCs w:val="24"/>
        </w:rPr>
      </w:pPr>
      <w:bookmarkStart w:id="2" w:name="_Toc378938836"/>
      <w:r>
        <w:rPr>
          <w:rFonts w:ascii="Calibri" w:hAnsi="Calibri" w:cs="Arial"/>
          <w:b/>
          <w:bCs/>
          <w:sz w:val="24"/>
          <w:szCs w:val="24"/>
        </w:rPr>
        <w:lastRenderedPageBreak/>
        <w:t>ESTÁNDARES PARA LA ATENCIÓ</w:t>
      </w:r>
      <w:r w:rsidR="00EE3808" w:rsidRPr="00C608E0">
        <w:rPr>
          <w:rFonts w:ascii="Calibri" w:hAnsi="Calibri" w:cs="Arial"/>
          <w:b/>
          <w:bCs/>
          <w:sz w:val="24"/>
          <w:szCs w:val="24"/>
        </w:rPr>
        <w:t>N DE PETICIONES, QUEJAS, SUGERENCIAS Y RECLAMOS</w:t>
      </w:r>
      <w:bookmarkEnd w:id="2"/>
    </w:p>
    <w:p w14:paraId="4333FFCA" w14:textId="77777777" w:rsidR="00EE3808" w:rsidRPr="00C608E0" w:rsidRDefault="00EE3808" w:rsidP="00EE3808">
      <w:pPr>
        <w:pStyle w:val="Sinespaciado"/>
        <w:rPr>
          <w:rStyle w:val="Ttulo3Car"/>
          <w:rFonts w:ascii="Calibri" w:hAnsi="Calibri" w:cs="Arial"/>
          <w:sz w:val="24"/>
          <w:szCs w:val="24"/>
        </w:rPr>
      </w:pPr>
    </w:p>
    <w:p w14:paraId="3CE8BDBA" w14:textId="2B36FB9B"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La Ley 1474 de 2011, en el artículo 76 expresa “</w:t>
      </w:r>
      <w:r w:rsidR="00D106F9">
        <w:rPr>
          <w:rFonts w:ascii="Calibri" w:hAnsi="Calibri" w:cs="Arial"/>
          <w:sz w:val="24"/>
          <w:szCs w:val="24"/>
        </w:rPr>
        <w:t xml:space="preserve">En </w:t>
      </w:r>
      <w:r w:rsidRPr="00C608E0">
        <w:rPr>
          <w:rFonts w:ascii="Calibri" w:hAnsi="Calibri" w:cs="Arial"/>
          <w:sz w:val="24"/>
          <w:szCs w:val="24"/>
        </w:rPr>
        <w:t>toda entidad pública, deberá existir por lo menos una dependencia encargada de recibir, tramitar y resolver las quejas, sugerencias y reclamos que los ciudadanos formulen, y que se relacionen con el cumplimiento de la misión de la entidad</w:t>
      </w:r>
      <w:r w:rsidRPr="00C608E0">
        <w:rPr>
          <w:rStyle w:val="Refdenotaalpie"/>
          <w:rFonts w:ascii="Calibri" w:hAnsi="Calibri" w:cs="Arial"/>
          <w:sz w:val="24"/>
          <w:szCs w:val="24"/>
        </w:rPr>
        <w:footnoteReference w:id="1"/>
      </w:r>
      <w:r w:rsidRPr="00C608E0">
        <w:rPr>
          <w:rFonts w:ascii="Calibri" w:hAnsi="Calibri" w:cs="Arial"/>
          <w:sz w:val="24"/>
          <w:szCs w:val="24"/>
        </w:rPr>
        <w:t xml:space="preserve">”. </w:t>
      </w:r>
    </w:p>
    <w:p w14:paraId="47C35E23" w14:textId="77777777" w:rsidR="00EE3808" w:rsidRPr="00C608E0" w:rsidRDefault="00EE3808" w:rsidP="00EE3808">
      <w:pPr>
        <w:pStyle w:val="Sinespaciado"/>
        <w:jc w:val="both"/>
        <w:rPr>
          <w:rFonts w:ascii="Calibri" w:hAnsi="Calibri" w:cs="Arial"/>
          <w:sz w:val="24"/>
          <w:szCs w:val="24"/>
        </w:rPr>
      </w:pPr>
    </w:p>
    <w:p w14:paraId="2CFF4F30" w14:textId="18777EE4"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Dando cumplimiento a lo anterior la corporación el</w:t>
      </w:r>
      <w:r w:rsidR="00D106F9">
        <w:rPr>
          <w:rFonts w:ascii="Calibri" w:hAnsi="Calibri" w:cs="Arial"/>
          <w:sz w:val="24"/>
          <w:szCs w:val="24"/>
        </w:rPr>
        <w:t>aboró el documento “Estrategia i</w:t>
      </w:r>
      <w:r w:rsidRPr="00C608E0">
        <w:rPr>
          <w:rFonts w:ascii="Calibri" w:hAnsi="Calibri" w:cs="Arial"/>
          <w:sz w:val="24"/>
          <w:szCs w:val="24"/>
        </w:rPr>
        <w:t xml:space="preserve">ntegral de atención al ciudadano”, en donde se define los lineamientos de las PQRD y además cuenta con el procedimiento </w:t>
      </w:r>
      <w:r w:rsidRPr="00D73E56">
        <w:rPr>
          <w:rFonts w:ascii="Calibri" w:hAnsi="Calibri" w:cs="Arial"/>
          <w:sz w:val="24"/>
          <w:szCs w:val="24"/>
        </w:rPr>
        <w:t>UC-Pr02</w:t>
      </w:r>
      <w:r w:rsidRPr="00C608E0">
        <w:rPr>
          <w:rFonts w:ascii="Calibri" w:hAnsi="Calibri" w:cs="Arial"/>
          <w:sz w:val="24"/>
          <w:szCs w:val="24"/>
        </w:rPr>
        <w:t xml:space="preserve"> cuyo objetivo es realizar la oportuna y eficaz atención a las peticiones, quejas, reclamos y denuncias institucionales recibidas, facilitando la solución de las mismas dentro de los términos legales vigentes, contribuyendo a fortalecer la imagen institucional del Senado de la Republica ante la ciudadanía y los grupos de interés. </w:t>
      </w:r>
    </w:p>
    <w:p w14:paraId="598DC28C" w14:textId="77777777" w:rsidR="00EE3808" w:rsidRPr="00C608E0" w:rsidRDefault="00EE3808" w:rsidP="00EE3808">
      <w:pPr>
        <w:pStyle w:val="Sinespaciado"/>
        <w:jc w:val="both"/>
        <w:rPr>
          <w:rFonts w:ascii="Calibri" w:hAnsi="Calibri" w:cs="Arial"/>
          <w:sz w:val="24"/>
          <w:szCs w:val="24"/>
        </w:rPr>
      </w:pPr>
    </w:p>
    <w:p w14:paraId="2E6D5418" w14:textId="77777777" w:rsidR="00EE3808" w:rsidRPr="00C608E0" w:rsidRDefault="00EE3808" w:rsidP="00EE3808">
      <w:pPr>
        <w:pStyle w:val="Sinespaciado"/>
        <w:jc w:val="both"/>
        <w:rPr>
          <w:rFonts w:ascii="Calibri" w:hAnsi="Calibri" w:cs="Arial"/>
          <w:color w:val="2F5496" w:themeColor="accent1" w:themeShade="BF"/>
          <w:sz w:val="24"/>
          <w:szCs w:val="24"/>
        </w:rPr>
      </w:pPr>
    </w:p>
    <w:p w14:paraId="333FF164" w14:textId="0DE4E673" w:rsidR="00EE3808" w:rsidRPr="00C608E0" w:rsidRDefault="00D106F9" w:rsidP="00EE3808">
      <w:pPr>
        <w:pStyle w:val="Prrafodelista"/>
        <w:numPr>
          <w:ilvl w:val="1"/>
          <w:numId w:val="3"/>
        </w:numPr>
        <w:spacing w:after="0" w:line="240" w:lineRule="auto"/>
        <w:jc w:val="both"/>
        <w:rPr>
          <w:rFonts w:ascii="Calibri" w:hAnsi="Calibri" w:cs="Arial"/>
          <w:b/>
          <w:bCs/>
          <w:sz w:val="24"/>
          <w:szCs w:val="24"/>
        </w:rPr>
      </w:pPr>
      <w:bookmarkStart w:id="3" w:name="_Toc378938837"/>
      <w:r>
        <w:rPr>
          <w:rFonts w:ascii="Calibri" w:hAnsi="Calibri" w:cs="Arial"/>
          <w:b/>
          <w:bCs/>
          <w:sz w:val="24"/>
          <w:szCs w:val="24"/>
        </w:rPr>
        <w:t>DESCRIPCION DE TÉ</w:t>
      </w:r>
      <w:r w:rsidR="00EE3808" w:rsidRPr="00C608E0">
        <w:rPr>
          <w:rFonts w:ascii="Calibri" w:hAnsi="Calibri" w:cs="Arial"/>
          <w:b/>
          <w:bCs/>
          <w:sz w:val="24"/>
          <w:szCs w:val="24"/>
        </w:rPr>
        <w:t>RMINOS Y LINEAMIENTOS ESPECIALES EN EL TRÁMITE DE LAS PETICIONES.</w:t>
      </w:r>
      <w:bookmarkEnd w:id="3"/>
    </w:p>
    <w:p w14:paraId="371C468C" w14:textId="77777777" w:rsidR="00EE3808" w:rsidRPr="00C608E0" w:rsidRDefault="00EE3808" w:rsidP="00EE3808">
      <w:pPr>
        <w:pStyle w:val="Sinespaciado"/>
        <w:ind w:left="2832" w:hanging="2832"/>
        <w:jc w:val="both"/>
        <w:rPr>
          <w:rStyle w:val="Ttulo4Car"/>
          <w:rFonts w:ascii="Calibri" w:hAnsi="Calibri" w:cs="Arial"/>
          <w:sz w:val="24"/>
          <w:szCs w:val="24"/>
        </w:rPr>
      </w:pPr>
    </w:p>
    <w:tbl>
      <w:tblPr>
        <w:tblStyle w:val="Tablaconcuadrcula"/>
        <w:tblW w:w="0" w:type="auto"/>
        <w:tblLook w:val="04A0" w:firstRow="1" w:lastRow="0" w:firstColumn="1" w:lastColumn="0" w:noHBand="0" w:noVBand="1"/>
      </w:tblPr>
      <w:tblGrid>
        <w:gridCol w:w="4417"/>
        <w:gridCol w:w="4411"/>
      </w:tblGrid>
      <w:tr w:rsidR="00EE3808" w:rsidRPr="00C608E0" w14:paraId="6BC615FB" w14:textId="77777777" w:rsidTr="00FE2B91">
        <w:tc>
          <w:tcPr>
            <w:tcW w:w="4489" w:type="dxa"/>
          </w:tcPr>
          <w:p w14:paraId="52CB2BB2" w14:textId="77777777" w:rsidR="00EE3808" w:rsidRPr="00C608E0" w:rsidRDefault="00EE3808" w:rsidP="00FE2B91">
            <w:pPr>
              <w:pStyle w:val="Sinespaciado"/>
              <w:jc w:val="center"/>
              <w:rPr>
                <w:rFonts w:ascii="Calibri" w:hAnsi="Calibri" w:cs="Arial"/>
                <w:b/>
                <w:sz w:val="24"/>
                <w:szCs w:val="24"/>
              </w:rPr>
            </w:pPr>
            <w:r w:rsidRPr="00C608E0">
              <w:rPr>
                <w:rFonts w:ascii="Calibri" w:hAnsi="Calibri" w:cs="Arial"/>
                <w:b/>
                <w:sz w:val="24"/>
                <w:szCs w:val="24"/>
              </w:rPr>
              <w:t>Clase</w:t>
            </w:r>
          </w:p>
        </w:tc>
        <w:tc>
          <w:tcPr>
            <w:tcW w:w="4489" w:type="dxa"/>
          </w:tcPr>
          <w:p w14:paraId="57582667" w14:textId="77777777" w:rsidR="00EE3808" w:rsidRPr="00C608E0" w:rsidRDefault="00EE3808" w:rsidP="00FE2B91">
            <w:pPr>
              <w:pStyle w:val="Sinespaciado"/>
              <w:jc w:val="center"/>
              <w:rPr>
                <w:rFonts w:ascii="Calibri" w:hAnsi="Calibri" w:cs="Arial"/>
                <w:b/>
                <w:sz w:val="24"/>
                <w:szCs w:val="24"/>
              </w:rPr>
            </w:pPr>
            <w:r w:rsidRPr="00C608E0">
              <w:rPr>
                <w:rFonts w:ascii="Calibri" w:hAnsi="Calibri" w:cs="Arial"/>
                <w:b/>
                <w:sz w:val="24"/>
                <w:szCs w:val="24"/>
              </w:rPr>
              <w:t>Términos</w:t>
            </w:r>
          </w:p>
        </w:tc>
      </w:tr>
      <w:tr w:rsidR="00EE3808" w:rsidRPr="00C608E0" w14:paraId="3E8ECC50" w14:textId="77777777" w:rsidTr="00FE2B91">
        <w:tc>
          <w:tcPr>
            <w:tcW w:w="4489" w:type="dxa"/>
          </w:tcPr>
          <w:p w14:paraId="294632D9"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Peticiones en interés general y particular</w:t>
            </w:r>
          </w:p>
        </w:tc>
        <w:tc>
          <w:tcPr>
            <w:tcW w:w="4489" w:type="dxa"/>
          </w:tcPr>
          <w:p w14:paraId="051981A2"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Dentro de los quince (15) días siguientes a su recepción</w:t>
            </w:r>
          </w:p>
        </w:tc>
      </w:tr>
      <w:tr w:rsidR="00EE3808" w:rsidRPr="00C608E0" w14:paraId="2C9B0270" w14:textId="77777777" w:rsidTr="00FE2B91">
        <w:tc>
          <w:tcPr>
            <w:tcW w:w="4489" w:type="dxa"/>
          </w:tcPr>
          <w:p w14:paraId="0740F634"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Peticiones de documentos e información</w:t>
            </w:r>
          </w:p>
        </w:tc>
        <w:tc>
          <w:tcPr>
            <w:tcW w:w="4489" w:type="dxa"/>
          </w:tcPr>
          <w:p w14:paraId="6231D3E6"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Dentro de los diez (10) días siguientes a su recepción</w:t>
            </w:r>
          </w:p>
        </w:tc>
      </w:tr>
      <w:tr w:rsidR="00EE3808" w:rsidRPr="00C608E0" w14:paraId="7873F8BE" w14:textId="77777777" w:rsidTr="00FE2B91">
        <w:tc>
          <w:tcPr>
            <w:tcW w:w="4489" w:type="dxa"/>
          </w:tcPr>
          <w:p w14:paraId="51B93B08"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Consultas</w:t>
            </w:r>
          </w:p>
        </w:tc>
        <w:tc>
          <w:tcPr>
            <w:tcW w:w="4489" w:type="dxa"/>
          </w:tcPr>
          <w:p w14:paraId="4A1A9286"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Dentro de los treinta (30) días siguientes a su recepción</w:t>
            </w:r>
          </w:p>
        </w:tc>
      </w:tr>
      <w:tr w:rsidR="00EE3808" w:rsidRPr="00C608E0" w14:paraId="661FCEAD" w14:textId="77777777" w:rsidTr="00FE2B91">
        <w:tc>
          <w:tcPr>
            <w:tcW w:w="4489" w:type="dxa"/>
          </w:tcPr>
          <w:p w14:paraId="141A779A"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Peticiones entre autoridades</w:t>
            </w:r>
          </w:p>
        </w:tc>
        <w:tc>
          <w:tcPr>
            <w:tcW w:w="4489" w:type="dxa"/>
          </w:tcPr>
          <w:p w14:paraId="566B1C0C"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Dentro de los diez (10) días siguientes a su recepción</w:t>
            </w:r>
          </w:p>
        </w:tc>
      </w:tr>
      <w:tr w:rsidR="00EE3808" w:rsidRPr="00C608E0" w14:paraId="3A0A7537" w14:textId="77777777" w:rsidTr="00FE2B91">
        <w:tc>
          <w:tcPr>
            <w:tcW w:w="4489" w:type="dxa"/>
          </w:tcPr>
          <w:p w14:paraId="6D48A646"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Informes a congresistas</w:t>
            </w:r>
          </w:p>
        </w:tc>
        <w:tc>
          <w:tcPr>
            <w:tcW w:w="4489" w:type="dxa"/>
          </w:tcPr>
          <w:p w14:paraId="171FCD0F" w14:textId="77777777" w:rsidR="00EE3808" w:rsidRPr="00C608E0" w:rsidRDefault="00EE3808" w:rsidP="00FE2B91">
            <w:pPr>
              <w:pStyle w:val="Sinespaciado"/>
              <w:rPr>
                <w:rFonts w:ascii="Calibri" w:hAnsi="Calibri" w:cs="Arial"/>
                <w:sz w:val="24"/>
                <w:szCs w:val="24"/>
              </w:rPr>
            </w:pPr>
            <w:r w:rsidRPr="00C608E0">
              <w:rPr>
                <w:rFonts w:ascii="Calibri" w:hAnsi="Calibri" w:cs="Arial"/>
                <w:sz w:val="24"/>
                <w:szCs w:val="24"/>
              </w:rPr>
              <w:t>Dentro de los cinco (5) días siguientes a su recepción</w:t>
            </w:r>
          </w:p>
        </w:tc>
      </w:tr>
    </w:tbl>
    <w:p w14:paraId="3E3FA4BC" w14:textId="77777777" w:rsidR="00EE3808" w:rsidRPr="00C608E0" w:rsidRDefault="00EE3808" w:rsidP="00EE3808">
      <w:pPr>
        <w:pStyle w:val="Sinespaciado"/>
        <w:rPr>
          <w:rFonts w:ascii="Calibri" w:hAnsi="Calibri" w:cs="Arial"/>
          <w:sz w:val="24"/>
          <w:szCs w:val="24"/>
        </w:rPr>
      </w:pPr>
    </w:p>
    <w:p w14:paraId="2A9F8D66" w14:textId="77777777" w:rsidR="00EE3808" w:rsidRPr="00C608E0" w:rsidRDefault="00EE3808" w:rsidP="00EE3808">
      <w:pPr>
        <w:pStyle w:val="Sinespaciado"/>
        <w:rPr>
          <w:rFonts w:ascii="Calibri" w:hAnsi="Calibri" w:cs="Arial"/>
          <w:sz w:val="24"/>
          <w:szCs w:val="24"/>
        </w:rPr>
      </w:pPr>
    </w:p>
    <w:p w14:paraId="4600585F" w14:textId="77777777" w:rsidR="00EE3808" w:rsidRPr="00C608E0" w:rsidRDefault="00EE3808" w:rsidP="00EE3808">
      <w:pPr>
        <w:pStyle w:val="Prrafodelista"/>
        <w:numPr>
          <w:ilvl w:val="2"/>
          <w:numId w:val="3"/>
        </w:numPr>
        <w:spacing w:after="0" w:line="240" w:lineRule="auto"/>
        <w:jc w:val="both"/>
        <w:rPr>
          <w:rFonts w:ascii="Calibri" w:hAnsi="Calibri" w:cs="Arial"/>
          <w:bCs/>
          <w:sz w:val="24"/>
          <w:szCs w:val="24"/>
        </w:rPr>
      </w:pPr>
      <w:bookmarkStart w:id="4" w:name="_Toc378938838"/>
      <w:r w:rsidRPr="00C608E0">
        <w:rPr>
          <w:rFonts w:ascii="Calibri" w:hAnsi="Calibri" w:cs="Arial"/>
          <w:bCs/>
          <w:sz w:val="24"/>
          <w:szCs w:val="24"/>
        </w:rPr>
        <w:t>Formas de acceder a PQRD</w:t>
      </w:r>
      <w:bookmarkEnd w:id="4"/>
      <w:r w:rsidRPr="00C608E0">
        <w:rPr>
          <w:rFonts w:ascii="Calibri" w:hAnsi="Calibri" w:cs="Arial"/>
          <w:bCs/>
          <w:sz w:val="24"/>
          <w:szCs w:val="24"/>
        </w:rPr>
        <w:t>:</w:t>
      </w:r>
    </w:p>
    <w:p w14:paraId="164B17F2" w14:textId="77777777" w:rsidR="00EE3808" w:rsidRPr="00C608E0" w:rsidRDefault="00EE3808" w:rsidP="00EE3808">
      <w:pPr>
        <w:pStyle w:val="Sinespaciado"/>
        <w:rPr>
          <w:rFonts w:ascii="Calibri" w:hAnsi="Calibri" w:cs="Arial"/>
          <w:sz w:val="24"/>
          <w:szCs w:val="24"/>
        </w:rPr>
      </w:pPr>
    </w:p>
    <w:p w14:paraId="59E253D0" w14:textId="77777777" w:rsidR="00EE3808" w:rsidRPr="00C608E0" w:rsidRDefault="00EE3808" w:rsidP="00EE3808">
      <w:pPr>
        <w:jc w:val="both"/>
        <w:rPr>
          <w:rFonts w:ascii="Calibri" w:hAnsi="Calibri" w:cs="Arial"/>
        </w:rPr>
      </w:pPr>
      <w:r w:rsidRPr="00C608E0">
        <w:rPr>
          <w:rFonts w:ascii="Calibri" w:hAnsi="Calibri" w:cs="Arial"/>
        </w:rPr>
        <w:t xml:space="preserve">Las dependencias oficiales para la recepción de PQRD son dos (2): </w:t>
      </w:r>
    </w:p>
    <w:p w14:paraId="5AB6358B" w14:textId="77777777" w:rsidR="00EE3808" w:rsidRPr="00C608E0" w:rsidRDefault="00EE3808" w:rsidP="00EE3808">
      <w:pPr>
        <w:jc w:val="both"/>
        <w:rPr>
          <w:rFonts w:ascii="Calibri" w:hAnsi="Calibri" w:cs="Arial"/>
        </w:rPr>
      </w:pPr>
    </w:p>
    <w:p w14:paraId="1B30ED51"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La Unidad de Atención Ciudadana del Congreso en donde se recibirán las PQRD a través de correo electrónico, línea telefónica o presencialmente.</w:t>
      </w:r>
    </w:p>
    <w:p w14:paraId="3F0CEB68"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La Unidad de Correspondencia en donde se recibirán las PQRD físicas radicadas en correspondencia.</w:t>
      </w:r>
    </w:p>
    <w:p w14:paraId="6DAFCA59" w14:textId="77777777" w:rsidR="00EE3808" w:rsidRPr="00C608E0" w:rsidRDefault="00EE3808" w:rsidP="00EE3808">
      <w:pPr>
        <w:jc w:val="both"/>
        <w:rPr>
          <w:rFonts w:ascii="Calibri" w:hAnsi="Calibri" w:cs="Arial"/>
        </w:rPr>
      </w:pPr>
    </w:p>
    <w:p w14:paraId="0BF2A2CF" w14:textId="77777777" w:rsidR="00EE3808" w:rsidRPr="00C608E0" w:rsidRDefault="00EE3808" w:rsidP="00EE3808">
      <w:pPr>
        <w:jc w:val="both"/>
        <w:rPr>
          <w:rFonts w:ascii="Calibri" w:hAnsi="Calibri" w:cs="Arial"/>
        </w:rPr>
      </w:pPr>
      <w:r w:rsidRPr="00C608E0">
        <w:rPr>
          <w:rFonts w:ascii="Calibri" w:hAnsi="Calibri" w:cs="Arial"/>
        </w:rPr>
        <w:lastRenderedPageBreak/>
        <w:t>Los asuntos judiciales no hacen parte de este procedimiento y se encuentran reglados mediante acto administrativo proferido por la Mesa Directiva.</w:t>
      </w:r>
    </w:p>
    <w:p w14:paraId="765C9705" w14:textId="77777777" w:rsidR="00EE3808" w:rsidRPr="00C608E0" w:rsidRDefault="00EE3808" w:rsidP="00EE3808">
      <w:pPr>
        <w:jc w:val="both"/>
        <w:rPr>
          <w:rFonts w:ascii="Calibri" w:hAnsi="Calibri" w:cs="Arial"/>
        </w:rPr>
      </w:pPr>
    </w:p>
    <w:p w14:paraId="591A8104" w14:textId="0E18B222" w:rsidR="00EE3808" w:rsidRPr="00C608E0" w:rsidRDefault="00EE3808" w:rsidP="00EE3808">
      <w:pPr>
        <w:pStyle w:val="Sinespaciado"/>
        <w:jc w:val="both"/>
        <w:rPr>
          <w:rFonts w:ascii="Calibri" w:hAnsi="Calibri" w:cs="Arial"/>
          <w:sz w:val="24"/>
          <w:szCs w:val="24"/>
        </w:rPr>
      </w:pPr>
      <w:r w:rsidRPr="00C608E0">
        <w:rPr>
          <w:rStyle w:val="Ttulo4Car"/>
          <w:rFonts w:ascii="Calibri" w:hAnsi="Calibri" w:cs="Arial"/>
          <w:sz w:val="24"/>
          <w:szCs w:val="24"/>
        </w:rPr>
        <w:t>S</w:t>
      </w:r>
      <w:r w:rsidR="00D106F9">
        <w:rPr>
          <w:rStyle w:val="Ttulo4Car"/>
          <w:rFonts w:ascii="Calibri" w:hAnsi="Calibri" w:cs="Arial"/>
          <w:sz w:val="24"/>
          <w:szCs w:val="24"/>
        </w:rPr>
        <w:t>I</w:t>
      </w:r>
      <w:r w:rsidRPr="00C608E0">
        <w:rPr>
          <w:rStyle w:val="Ttulo4Car"/>
          <w:rFonts w:ascii="Calibri" w:hAnsi="Calibri" w:cs="Arial"/>
          <w:sz w:val="24"/>
          <w:szCs w:val="24"/>
        </w:rPr>
        <w:t xml:space="preserve"> deseas realizarlo por la página web </w:t>
      </w:r>
      <w:hyperlink r:id="rId16" w:history="1">
        <w:r w:rsidRPr="00C608E0">
          <w:rPr>
            <w:rStyle w:val="Hipervnculo"/>
            <w:rFonts w:ascii="Calibri" w:hAnsi="Calibri" w:cs="Arial"/>
            <w:sz w:val="24"/>
            <w:szCs w:val="24"/>
          </w:rPr>
          <w:t>www.senado.gov.co</w:t>
        </w:r>
      </w:hyperlink>
      <w:r w:rsidRPr="00C608E0">
        <w:rPr>
          <w:rFonts w:ascii="Calibri" w:hAnsi="Calibri" w:cs="Arial"/>
          <w:sz w:val="24"/>
          <w:szCs w:val="24"/>
        </w:rPr>
        <w:t xml:space="preserve">, </w:t>
      </w:r>
      <w:r w:rsidR="009731A5">
        <w:rPr>
          <w:rFonts w:ascii="Calibri" w:hAnsi="Calibri" w:cs="Arial"/>
          <w:sz w:val="24"/>
          <w:szCs w:val="24"/>
        </w:rPr>
        <w:t xml:space="preserve">puede </w:t>
      </w:r>
      <w:r w:rsidRPr="00C608E0">
        <w:rPr>
          <w:rFonts w:ascii="Calibri" w:hAnsi="Calibri" w:cs="Arial"/>
          <w:sz w:val="24"/>
          <w:szCs w:val="24"/>
        </w:rPr>
        <w:t xml:space="preserve"> hacer clic en el</w:t>
      </w:r>
      <w:r w:rsidR="009731A5">
        <w:rPr>
          <w:rFonts w:ascii="Calibri" w:hAnsi="Calibri" w:cs="Arial"/>
          <w:sz w:val="24"/>
          <w:szCs w:val="24"/>
        </w:rPr>
        <w:t xml:space="preserve"> siguiente</w:t>
      </w:r>
      <w:r w:rsidRPr="00C608E0">
        <w:rPr>
          <w:rFonts w:ascii="Calibri" w:hAnsi="Calibri" w:cs="Arial"/>
          <w:sz w:val="24"/>
          <w:szCs w:val="24"/>
        </w:rPr>
        <w:t xml:space="preserve"> link </w:t>
      </w:r>
      <w:r w:rsidR="009731A5">
        <w:rPr>
          <w:rFonts w:ascii="Calibri" w:hAnsi="Calibri" w:cs="Arial"/>
          <w:sz w:val="24"/>
          <w:szCs w:val="24"/>
        </w:rPr>
        <w:t xml:space="preserve"> </w:t>
      </w:r>
      <w:hyperlink r:id="rId17" w:history="1">
        <w:r w:rsidR="009731A5" w:rsidRPr="00CD6F40">
          <w:rPr>
            <w:rStyle w:val="Hipervnculo"/>
            <w:rFonts w:ascii="Calibri" w:hAnsi="Calibri" w:cs="Arial"/>
            <w:sz w:val="24"/>
            <w:szCs w:val="24"/>
          </w:rPr>
          <w:t>http://www.senado.gov.co/formulario-pqrsd</w:t>
        </w:r>
      </w:hyperlink>
      <w:r w:rsidR="009731A5">
        <w:rPr>
          <w:rFonts w:ascii="Calibri" w:hAnsi="Calibri" w:cs="Arial"/>
          <w:sz w:val="24"/>
          <w:szCs w:val="24"/>
        </w:rPr>
        <w:t xml:space="preserve"> </w:t>
      </w:r>
      <w:r w:rsidRPr="00C608E0">
        <w:rPr>
          <w:rFonts w:ascii="Calibri" w:hAnsi="Calibri" w:cs="Arial"/>
          <w:sz w:val="24"/>
          <w:szCs w:val="24"/>
        </w:rPr>
        <w:t xml:space="preserve"> y llenar el respectivo formulario. </w:t>
      </w:r>
    </w:p>
    <w:p w14:paraId="68D46D5D" w14:textId="77777777" w:rsidR="00EE3808" w:rsidRPr="00C608E0" w:rsidRDefault="00EE3808" w:rsidP="00EE3808">
      <w:pPr>
        <w:pStyle w:val="Sinespaciado"/>
        <w:rPr>
          <w:rFonts w:ascii="Calibri" w:hAnsi="Calibri" w:cs="Arial"/>
          <w:sz w:val="24"/>
          <w:szCs w:val="24"/>
        </w:rPr>
      </w:pPr>
    </w:p>
    <w:p w14:paraId="38746CBE" w14:textId="77777777" w:rsidR="00EE3808" w:rsidRPr="00C608E0" w:rsidRDefault="00EE3808" w:rsidP="00EE3808">
      <w:pPr>
        <w:pStyle w:val="Sinespaciado"/>
        <w:rPr>
          <w:rFonts w:ascii="Calibri" w:hAnsi="Calibri" w:cs="Arial"/>
          <w:sz w:val="24"/>
          <w:szCs w:val="24"/>
        </w:rPr>
      </w:pPr>
      <w:r w:rsidRPr="00C608E0">
        <w:rPr>
          <w:rFonts w:ascii="Calibri" w:hAnsi="Calibri" w:cs="Arial"/>
          <w:sz w:val="24"/>
          <w:szCs w:val="24"/>
        </w:rPr>
        <w:t>Horario:</w:t>
      </w:r>
      <w:r w:rsidRPr="00C608E0">
        <w:rPr>
          <w:rFonts w:ascii="Calibri" w:hAnsi="Calibri" w:cs="Arial"/>
          <w:sz w:val="24"/>
          <w:szCs w:val="24"/>
        </w:rPr>
        <w:tab/>
      </w:r>
      <w:r w:rsidRPr="00C608E0">
        <w:rPr>
          <w:rFonts w:ascii="Calibri" w:hAnsi="Calibri" w:cs="Arial"/>
          <w:sz w:val="24"/>
          <w:szCs w:val="24"/>
        </w:rPr>
        <w:tab/>
        <w:t>Veinticuatro (24) horas</w:t>
      </w:r>
    </w:p>
    <w:p w14:paraId="657C7456" w14:textId="77777777" w:rsidR="00EE3808" w:rsidRPr="00C608E0" w:rsidRDefault="00EE3808" w:rsidP="00EE3808">
      <w:pPr>
        <w:pStyle w:val="Sinespaciado"/>
        <w:rPr>
          <w:rFonts w:ascii="Calibri" w:hAnsi="Calibri" w:cs="Arial"/>
          <w:sz w:val="24"/>
          <w:szCs w:val="24"/>
        </w:rPr>
      </w:pPr>
      <w:r w:rsidRPr="00C608E0">
        <w:rPr>
          <w:rFonts w:ascii="Calibri" w:hAnsi="Calibri" w:cs="Arial"/>
          <w:sz w:val="24"/>
          <w:szCs w:val="24"/>
        </w:rPr>
        <w:t>Días:</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 xml:space="preserve">Siete (7) días a la semana. </w:t>
      </w:r>
    </w:p>
    <w:p w14:paraId="7287F3BC" w14:textId="77777777" w:rsidR="00EE3808" w:rsidRPr="00C608E0" w:rsidRDefault="00EE3808" w:rsidP="00EE3808">
      <w:pPr>
        <w:pStyle w:val="Sinespaciado"/>
        <w:jc w:val="both"/>
        <w:rPr>
          <w:rFonts w:ascii="Calibri" w:hAnsi="Calibri" w:cs="Arial"/>
          <w:sz w:val="24"/>
          <w:szCs w:val="24"/>
        </w:rPr>
      </w:pPr>
    </w:p>
    <w:p w14:paraId="649E7419"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Se realiza un seguimiento diario a las PQRD, ingresando al sitio web con el respectivo usuario y contraseña, para ser evaluadas y transferidas a las dependencias o entidades que correspondan, con el fin de que éstas sean tramitadas de manera clara, concisa y oportuna, dentro de los términos que señala la Ley.</w:t>
      </w:r>
    </w:p>
    <w:p w14:paraId="2DD8C637" w14:textId="77777777" w:rsidR="00EE3808" w:rsidRPr="00C608E0" w:rsidRDefault="00EE3808" w:rsidP="00EE3808">
      <w:pPr>
        <w:pStyle w:val="Sinespaciado"/>
        <w:rPr>
          <w:rFonts w:ascii="Calibri" w:hAnsi="Calibri" w:cs="Arial"/>
          <w:sz w:val="24"/>
          <w:szCs w:val="24"/>
        </w:rPr>
      </w:pPr>
    </w:p>
    <w:p w14:paraId="7038EB5E" w14:textId="77777777" w:rsidR="00EE3808" w:rsidRPr="00C608E0" w:rsidRDefault="00EE3808" w:rsidP="00EE3808">
      <w:pPr>
        <w:pStyle w:val="Sinespaciado"/>
        <w:rPr>
          <w:rFonts w:ascii="Calibri" w:hAnsi="Calibri" w:cs="Arial"/>
          <w:sz w:val="24"/>
          <w:szCs w:val="24"/>
        </w:rPr>
      </w:pPr>
    </w:p>
    <w:p w14:paraId="52AA689D" w14:textId="77777777" w:rsidR="00EE3808" w:rsidRPr="00C608E0" w:rsidRDefault="00EE3808" w:rsidP="00EE3808">
      <w:pPr>
        <w:pStyle w:val="Prrafodelista"/>
        <w:numPr>
          <w:ilvl w:val="0"/>
          <w:numId w:val="3"/>
        </w:numPr>
        <w:spacing w:after="0" w:line="240" w:lineRule="auto"/>
        <w:jc w:val="both"/>
        <w:rPr>
          <w:rFonts w:ascii="Calibri" w:hAnsi="Calibri" w:cs="Arial"/>
          <w:b/>
          <w:sz w:val="24"/>
          <w:szCs w:val="24"/>
        </w:rPr>
      </w:pPr>
      <w:r w:rsidRPr="00C608E0">
        <w:rPr>
          <w:rFonts w:ascii="Calibri" w:hAnsi="Calibri" w:cs="Arial"/>
          <w:b/>
          <w:sz w:val="24"/>
          <w:szCs w:val="24"/>
        </w:rPr>
        <w:t xml:space="preserve">CUARTO COMPONENTE: MECANISMOS PARA LA TRANSPARENCIA Y ACCESO A LA INFORMACIÓN </w:t>
      </w:r>
    </w:p>
    <w:p w14:paraId="6E7C256D" w14:textId="77777777" w:rsidR="00EE3808" w:rsidRPr="00C608E0" w:rsidRDefault="00EE3808" w:rsidP="00EE3808">
      <w:pPr>
        <w:jc w:val="both"/>
        <w:rPr>
          <w:rFonts w:ascii="Calibri" w:hAnsi="Calibri"/>
        </w:rPr>
      </w:pPr>
    </w:p>
    <w:p w14:paraId="1A7F677E" w14:textId="6DA85D28" w:rsidR="00617639" w:rsidRDefault="00EE3808" w:rsidP="00EE3808">
      <w:pPr>
        <w:jc w:val="both"/>
        <w:rPr>
          <w:rFonts w:ascii="Calibri" w:hAnsi="Calibri" w:cs="Arial"/>
        </w:rPr>
      </w:pPr>
      <w:r w:rsidRPr="00C608E0">
        <w:rPr>
          <w:rFonts w:ascii="Calibri" w:hAnsi="Calibri" w:cs="Arial"/>
        </w:rPr>
        <w:t>El Senado de la República en aras de dar cumplimiento a las acciones para la implementación de la Ley de Transparencia y acceso a la Información Pública Nacional 1712 de 2014 y los lineamientos del primer objetivo del COMPES 167 de 2013 “Estrategia para el mejoramiento del acceso y la calidad de la información pública”, establ</w:t>
      </w:r>
      <w:r w:rsidR="00EF6CA8">
        <w:rPr>
          <w:rFonts w:ascii="Calibri" w:hAnsi="Calibri" w:cs="Arial"/>
        </w:rPr>
        <w:t>eció las siguientes actividades:</w:t>
      </w:r>
    </w:p>
    <w:p w14:paraId="24B21395" w14:textId="77777777" w:rsidR="00617639" w:rsidRPr="00C608E0" w:rsidRDefault="00617639" w:rsidP="00EE3808">
      <w:pPr>
        <w:jc w:val="both"/>
        <w:rPr>
          <w:rFonts w:ascii="Calibri" w:hAnsi="Calibri" w:cs="Arial"/>
        </w:rPr>
      </w:pPr>
    </w:p>
    <w:p w14:paraId="4DF6FDC7" w14:textId="77777777" w:rsidR="00EE3808" w:rsidRPr="00C608E0" w:rsidRDefault="00EE3808" w:rsidP="00EE3808">
      <w:pPr>
        <w:jc w:val="both"/>
        <w:rPr>
          <w:rFonts w:ascii="Calibri" w:hAnsi="Calibri" w:cs="Arial"/>
        </w:rPr>
      </w:pPr>
    </w:p>
    <w:tbl>
      <w:tblPr>
        <w:tblStyle w:val="Tablaconcuadrcula"/>
        <w:tblW w:w="0" w:type="auto"/>
        <w:tblLook w:val="04A0" w:firstRow="1" w:lastRow="0" w:firstColumn="1" w:lastColumn="0" w:noHBand="0" w:noVBand="1"/>
      </w:tblPr>
      <w:tblGrid>
        <w:gridCol w:w="3634"/>
        <w:gridCol w:w="614"/>
        <w:gridCol w:w="4580"/>
      </w:tblGrid>
      <w:tr w:rsidR="00617639" w:rsidRPr="00AE258E" w14:paraId="6A667CB1" w14:textId="77777777" w:rsidTr="005126F7">
        <w:trPr>
          <w:trHeight w:val="496"/>
        </w:trPr>
        <w:tc>
          <w:tcPr>
            <w:tcW w:w="3634" w:type="dxa"/>
            <w:shd w:val="clear" w:color="auto" w:fill="BF8F00" w:themeFill="accent4" w:themeFillShade="BF"/>
            <w:noWrap/>
            <w:vAlign w:val="center"/>
            <w:hideMark/>
          </w:tcPr>
          <w:p w14:paraId="629C69D7" w14:textId="77777777" w:rsidR="00617639" w:rsidRPr="00AE258E" w:rsidRDefault="00617639" w:rsidP="005126F7">
            <w:pPr>
              <w:jc w:val="center"/>
              <w:rPr>
                <w:rFonts w:ascii="Calibri" w:hAnsi="Calibri"/>
                <w:b/>
                <w:bCs/>
                <w:sz w:val="24"/>
              </w:rPr>
            </w:pPr>
            <w:r w:rsidRPr="00AE258E">
              <w:rPr>
                <w:rFonts w:ascii="Calibri" w:hAnsi="Calibri"/>
                <w:b/>
                <w:bCs/>
                <w:sz w:val="24"/>
              </w:rPr>
              <w:t>Subcomponente/procesos</w:t>
            </w:r>
          </w:p>
        </w:tc>
        <w:tc>
          <w:tcPr>
            <w:tcW w:w="5194" w:type="dxa"/>
            <w:gridSpan w:val="2"/>
            <w:shd w:val="clear" w:color="auto" w:fill="BF8F00" w:themeFill="accent4" w:themeFillShade="BF"/>
            <w:noWrap/>
            <w:vAlign w:val="center"/>
            <w:hideMark/>
          </w:tcPr>
          <w:p w14:paraId="25954435" w14:textId="77777777" w:rsidR="00617639" w:rsidRPr="00AE258E" w:rsidRDefault="00617639" w:rsidP="005126F7">
            <w:pPr>
              <w:jc w:val="center"/>
              <w:rPr>
                <w:rFonts w:ascii="Calibri" w:hAnsi="Calibri"/>
                <w:b/>
                <w:bCs/>
                <w:sz w:val="24"/>
              </w:rPr>
            </w:pPr>
            <w:r w:rsidRPr="00AE258E">
              <w:rPr>
                <w:rFonts w:ascii="Calibri" w:hAnsi="Calibri"/>
                <w:b/>
                <w:bCs/>
                <w:sz w:val="24"/>
              </w:rPr>
              <w:t>Actividades</w:t>
            </w:r>
          </w:p>
        </w:tc>
      </w:tr>
      <w:tr w:rsidR="0019795E" w:rsidRPr="00AE258E" w14:paraId="160CAD5B" w14:textId="77777777" w:rsidTr="005126F7">
        <w:trPr>
          <w:trHeight w:val="1538"/>
        </w:trPr>
        <w:tc>
          <w:tcPr>
            <w:tcW w:w="3634" w:type="dxa"/>
            <w:vMerge w:val="restart"/>
            <w:vAlign w:val="center"/>
            <w:hideMark/>
          </w:tcPr>
          <w:p w14:paraId="78CA9187" w14:textId="77777777" w:rsidR="0019795E" w:rsidRPr="00AE258E" w:rsidRDefault="0019795E" w:rsidP="005126F7">
            <w:pPr>
              <w:rPr>
                <w:rFonts w:ascii="Calibri" w:hAnsi="Calibri"/>
                <w:b/>
                <w:bCs/>
              </w:rPr>
            </w:pPr>
            <w:r w:rsidRPr="00AE258E">
              <w:rPr>
                <w:rFonts w:ascii="Calibri" w:hAnsi="Calibri"/>
                <w:b/>
                <w:bCs/>
              </w:rPr>
              <w:t>Subcomponente 1</w:t>
            </w:r>
            <w:r w:rsidRPr="00AE258E">
              <w:rPr>
                <w:rFonts w:ascii="Calibri" w:hAnsi="Calibri"/>
                <w:b/>
                <w:bCs/>
              </w:rPr>
              <w:br/>
              <w:t>Lineamientos de tran</w:t>
            </w:r>
            <w:r>
              <w:rPr>
                <w:rFonts w:ascii="Calibri" w:hAnsi="Calibri"/>
                <w:b/>
                <w:bCs/>
              </w:rPr>
              <w:t>s</w:t>
            </w:r>
            <w:r w:rsidRPr="00AE258E">
              <w:rPr>
                <w:rFonts w:ascii="Calibri" w:hAnsi="Calibri"/>
                <w:b/>
                <w:bCs/>
              </w:rPr>
              <w:t xml:space="preserve">parencia activa  </w:t>
            </w:r>
          </w:p>
        </w:tc>
        <w:tc>
          <w:tcPr>
            <w:tcW w:w="614" w:type="dxa"/>
            <w:noWrap/>
            <w:vAlign w:val="center"/>
            <w:hideMark/>
          </w:tcPr>
          <w:p w14:paraId="0E3DD238" w14:textId="77777777" w:rsidR="0019795E" w:rsidRPr="00AE258E" w:rsidRDefault="0019795E" w:rsidP="005126F7">
            <w:pPr>
              <w:rPr>
                <w:rFonts w:ascii="Calibri" w:hAnsi="Calibri"/>
                <w:b/>
                <w:bCs/>
              </w:rPr>
            </w:pPr>
            <w:r w:rsidRPr="00AE258E">
              <w:rPr>
                <w:rFonts w:ascii="Calibri" w:hAnsi="Calibri"/>
                <w:b/>
                <w:bCs/>
              </w:rPr>
              <w:t>1.1</w:t>
            </w:r>
          </w:p>
        </w:tc>
        <w:tc>
          <w:tcPr>
            <w:tcW w:w="4580" w:type="dxa"/>
            <w:vAlign w:val="center"/>
            <w:hideMark/>
          </w:tcPr>
          <w:p w14:paraId="74B670A7" w14:textId="77777777" w:rsidR="0019795E" w:rsidRPr="00AE258E" w:rsidRDefault="0019795E" w:rsidP="005126F7">
            <w:pPr>
              <w:rPr>
                <w:rFonts w:ascii="Calibri" w:hAnsi="Calibri"/>
              </w:rPr>
            </w:pPr>
            <w:r w:rsidRPr="00910F9D">
              <w:rPr>
                <w:rFonts w:ascii="Calibri" w:hAnsi="Calibri"/>
              </w:rPr>
              <w:t>Actualizar el  instructivo para la publicación de datos abiertos  en el Sistema de Gestión de Calidad (SGC).</w:t>
            </w:r>
          </w:p>
        </w:tc>
      </w:tr>
      <w:tr w:rsidR="0019795E" w:rsidRPr="00AE258E" w14:paraId="27E43BA3" w14:textId="77777777" w:rsidTr="005126F7">
        <w:trPr>
          <w:trHeight w:val="1276"/>
        </w:trPr>
        <w:tc>
          <w:tcPr>
            <w:tcW w:w="3634" w:type="dxa"/>
            <w:vMerge/>
            <w:vAlign w:val="center"/>
            <w:hideMark/>
          </w:tcPr>
          <w:p w14:paraId="7F634B1B" w14:textId="77777777" w:rsidR="0019795E" w:rsidRPr="00AE258E" w:rsidRDefault="0019795E" w:rsidP="005126F7">
            <w:pPr>
              <w:rPr>
                <w:rFonts w:ascii="Calibri" w:hAnsi="Calibri"/>
                <w:b/>
                <w:bCs/>
              </w:rPr>
            </w:pPr>
          </w:p>
        </w:tc>
        <w:tc>
          <w:tcPr>
            <w:tcW w:w="614" w:type="dxa"/>
            <w:noWrap/>
            <w:vAlign w:val="center"/>
            <w:hideMark/>
          </w:tcPr>
          <w:p w14:paraId="1F453CDA" w14:textId="77777777" w:rsidR="0019795E" w:rsidRPr="00AE258E" w:rsidRDefault="0019795E" w:rsidP="005126F7">
            <w:pPr>
              <w:rPr>
                <w:rFonts w:ascii="Calibri" w:hAnsi="Calibri"/>
                <w:b/>
                <w:bCs/>
              </w:rPr>
            </w:pPr>
            <w:r w:rsidRPr="00AE258E">
              <w:rPr>
                <w:rFonts w:ascii="Calibri" w:hAnsi="Calibri"/>
                <w:b/>
                <w:bCs/>
              </w:rPr>
              <w:t>1.2</w:t>
            </w:r>
          </w:p>
        </w:tc>
        <w:tc>
          <w:tcPr>
            <w:tcW w:w="4580" w:type="dxa"/>
            <w:vAlign w:val="center"/>
            <w:hideMark/>
          </w:tcPr>
          <w:p w14:paraId="3E3C3C5B" w14:textId="77777777" w:rsidR="0019795E" w:rsidRPr="00AE258E" w:rsidRDefault="0019795E" w:rsidP="005126F7">
            <w:pPr>
              <w:rPr>
                <w:rFonts w:ascii="Calibri" w:hAnsi="Calibri"/>
              </w:rPr>
            </w:pPr>
            <w:r w:rsidRPr="00910F9D">
              <w:rPr>
                <w:rFonts w:ascii="Calibri" w:hAnsi="Calibri"/>
              </w:rPr>
              <w:t>Socializar el instructivo de datos abiertos con todas las dependencias.</w:t>
            </w:r>
          </w:p>
        </w:tc>
      </w:tr>
      <w:tr w:rsidR="0019795E" w:rsidRPr="00AE258E" w14:paraId="15937429" w14:textId="77777777" w:rsidTr="005126F7">
        <w:trPr>
          <w:trHeight w:val="1253"/>
        </w:trPr>
        <w:tc>
          <w:tcPr>
            <w:tcW w:w="3634" w:type="dxa"/>
            <w:vMerge/>
            <w:vAlign w:val="center"/>
            <w:hideMark/>
          </w:tcPr>
          <w:p w14:paraId="79D0A81D" w14:textId="77777777" w:rsidR="0019795E" w:rsidRPr="00AE258E" w:rsidRDefault="0019795E" w:rsidP="005126F7">
            <w:pPr>
              <w:rPr>
                <w:rFonts w:ascii="Calibri" w:hAnsi="Calibri"/>
                <w:b/>
                <w:bCs/>
              </w:rPr>
            </w:pPr>
          </w:p>
        </w:tc>
        <w:tc>
          <w:tcPr>
            <w:tcW w:w="614" w:type="dxa"/>
            <w:noWrap/>
            <w:vAlign w:val="center"/>
            <w:hideMark/>
          </w:tcPr>
          <w:p w14:paraId="54CE60D0" w14:textId="77777777" w:rsidR="0019795E" w:rsidRPr="00AE258E" w:rsidRDefault="0019795E" w:rsidP="005126F7">
            <w:pPr>
              <w:rPr>
                <w:rFonts w:ascii="Calibri" w:hAnsi="Calibri"/>
                <w:b/>
                <w:bCs/>
              </w:rPr>
            </w:pPr>
            <w:r w:rsidRPr="00AE258E">
              <w:rPr>
                <w:rFonts w:ascii="Calibri" w:hAnsi="Calibri"/>
                <w:b/>
                <w:bCs/>
              </w:rPr>
              <w:t>1.3</w:t>
            </w:r>
          </w:p>
        </w:tc>
        <w:tc>
          <w:tcPr>
            <w:tcW w:w="4580" w:type="dxa"/>
            <w:vAlign w:val="center"/>
            <w:hideMark/>
          </w:tcPr>
          <w:p w14:paraId="0C64E435" w14:textId="77777777" w:rsidR="0019795E" w:rsidRPr="00AE258E" w:rsidRDefault="0019795E" w:rsidP="005126F7">
            <w:pPr>
              <w:rPr>
                <w:rFonts w:ascii="Calibri" w:hAnsi="Calibri"/>
              </w:rPr>
            </w:pPr>
            <w:r w:rsidRPr="00910F9D">
              <w:rPr>
                <w:rFonts w:ascii="Calibri" w:hAnsi="Calibri"/>
              </w:rPr>
              <w:t>Identificar los datos abiertos que se generan por parte de las diferentes dependencias del senado y generar esquema de publicación.</w:t>
            </w:r>
          </w:p>
        </w:tc>
      </w:tr>
      <w:tr w:rsidR="0019795E" w:rsidRPr="00AE258E" w14:paraId="7BD9CADB" w14:textId="77777777" w:rsidTr="005126F7">
        <w:trPr>
          <w:trHeight w:val="1270"/>
        </w:trPr>
        <w:tc>
          <w:tcPr>
            <w:tcW w:w="3634" w:type="dxa"/>
            <w:vMerge/>
            <w:vAlign w:val="center"/>
            <w:hideMark/>
          </w:tcPr>
          <w:p w14:paraId="54DC177E" w14:textId="77777777" w:rsidR="0019795E" w:rsidRPr="00AE258E" w:rsidRDefault="0019795E" w:rsidP="005126F7">
            <w:pPr>
              <w:rPr>
                <w:rFonts w:ascii="Calibri" w:hAnsi="Calibri"/>
                <w:b/>
                <w:bCs/>
              </w:rPr>
            </w:pPr>
          </w:p>
        </w:tc>
        <w:tc>
          <w:tcPr>
            <w:tcW w:w="614" w:type="dxa"/>
            <w:noWrap/>
            <w:vAlign w:val="center"/>
            <w:hideMark/>
          </w:tcPr>
          <w:p w14:paraId="1A7E2B5F" w14:textId="77777777" w:rsidR="0019795E" w:rsidRPr="00AE258E" w:rsidRDefault="0019795E" w:rsidP="005126F7">
            <w:pPr>
              <w:rPr>
                <w:rFonts w:ascii="Calibri" w:hAnsi="Calibri"/>
                <w:b/>
                <w:bCs/>
              </w:rPr>
            </w:pPr>
            <w:r>
              <w:rPr>
                <w:rFonts w:ascii="Calibri" w:hAnsi="Calibri"/>
                <w:b/>
                <w:bCs/>
              </w:rPr>
              <w:t>1.4</w:t>
            </w:r>
          </w:p>
        </w:tc>
        <w:tc>
          <w:tcPr>
            <w:tcW w:w="4580" w:type="dxa"/>
            <w:vAlign w:val="center"/>
            <w:hideMark/>
          </w:tcPr>
          <w:p w14:paraId="755292E1" w14:textId="77777777" w:rsidR="0019795E" w:rsidRPr="00AE258E" w:rsidRDefault="0019795E" w:rsidP="005126F7">
            <w:pPr>
              <w:rPr>
                <w:rFonts w:ascii="Calibri" w:hAnsi="Calibri"/>
              </w:rPr>
            </w:pPr>
            <w:r w:rsidRPr="00AE258E">
              <w:rPr>
                <w:rFonts w:ascii="Calibri" w:hAnsi="Calibri"/>
              </w:rPr>
              <w:t xml:space="preserve">Hacer seguimiento al </w:t>
            </w:r>
            <w:r>
              <w:rPr>
                <w:rFonts w:ascii="Calibri" w:hAnsi="Calibri"/>
              </w:rPr>
              <w:t>cumplimiento de la implementació</w:t>
            </w:r>
            <w:r w:rsidRPr="00AE258E">
              <w:rPr>
                <w:rFonts w:ascii="Calibri" w:hAnsi="Calibri"/>
              </w:rPr>
              <w:t>n de la Ley 1712 de conformidad con los estánda</w:t>
            </w:r>
            <w:r>
              <w:rPr>
                <w:rFonts w:ascii="Calibri" w:hAnsi="Calibri"/>
              </w:rPr>
              <w:t>res establecidos en la Resolució</w:t>
            </w:r>
            <w:r w:rsidRPr="00AE258E">
              <w:rPr>
                <w:rFonts w:ascii="Calibri" w:hAnsi="Calibri"/>
              </w:rPr>
              <w:t>n 3566 del MinTic.</w:t>
            </w:r>
          </w:p>
        </w:tc>
      </w:tr>
      <w:tr w:rsidR="0019795E" w:rsidRPr="00AE258E" w14:paraId="3269A288" w14:textId="77777777" w:rsidTr="005126F7">
        <w:trPr>
          <w:trHeight w:val="1270"/>
        </w:trPr>
        <w:tc>
          <w:tcPr>
            <w:tcW w:w="3634" w:type="dxa"/>
            <w:vMerge/>
            <w:vAlign w:val="center"/>
          </w:tcPr>
          <w:p w14:paraId="6D481CFB" w14:textId="77777777" w:rsidR="0019795E" w:rsidRPr="00AE258E" w:rsidRDefault="0019795E" w:rsidP="005126F7">
            <w:pPr>
              <w:rPr>
                <w:rFonts w:ascii="Calibri" w:hAnsi="Calibri"/>
                <w:b/>
                <w:bCs/>
              </w:rPr>
            </w:pPr>
          </w:p>
        </w:tc>
        <w:tc>
          <w:tcPr>
            <w:tcW w:w="614" w:type="dxa"/>
            <w:noWrap/>
            <w:vAlign w:val="center"/>
          </w:tcPr>
          <w:p w14:paraId="028CB8E8" w14:textId="77777777" w:rsidR="0019795E" w:rsidRDefault="0019795E" w:rsidP="005126F7">
            <w:pPr>
              <w:rPr>
                <w:rFonts w:ascii="Calibri" w:hAnsi="Calibri"/>
                <w:b/>
                <w:bCs/>
              </w:rPr>
            </w:pPr>
            <w:r>
              <w:rPr>
                <w:rFonts w:ascii="Calibri" w:hAnsi="Calibri"/>
                <w:b/>
                <w:bCs/>
              </w:rPr>
              <w:t>1.5</w:t>
            </w:r>
          </w:p>
        </w:tc>
        <w:tc>
          <w:tcPr>
            <w:tcW w:w="4580" w:type="dxa"/>
            <w:vAlign w:val="center"/>
          </w:tcPr>
          <w:p w14:paraId="6B9E4929" w14:textId="77777777" w:rsidR="0019795E" w:rsidRPr="00AE258E" w:rsidRDefault="0019795E" w:rsidP="005126F7">
            <w:pPr>
              <w:rPr>
                <w:rFonts w:ascii="Calibri" w:hAnsi="Calibri"/>
              </w:rPr>
            </w:pPr>
            <w:r w:rsidRPr="0024604F">
              <w:rPr>
                <w:rFonts w:ascii="Calibri" w:hAnsi="Calibri"/>
              </w:rPr>
              <w:t>Realizar una actualización de la página web del senado, garantizando el cumplimiento de las normas de accesibilidad y usabilidad.</w:t>
            </w:r>
          </w:p>
        </w:tc>
      </w:tr>
      <w:tr w:rsidR="0019795E" w:rsidRPr="00AE258E" w14:paraId="4D1AF0B2" w14:textId="77777777" w:rsidTr="005126F7">
        <w:trPr>
          <w:trHeight w:val="1270"/>
        </w:trPr>
        <w:tc>
          <w:tcPr>
            <w:tcW w:w="3634" w:type="dxa"/>
            <w:vMerge/>
            <w:vAlign w:val="center"/>
          </w:tcPr>
          <w:p w14:paraId="6F7B69A2" w14:textId="77777777" w:rsidR="0019795E" w:rsidRPr="00AE258E" w:rsidRDefault="0019795E" w:rsidP="005126F7">
            <w:pPr>
              <w:rPr>
                <w:rFonts w:ascii="Calibri" w:hAnsi="Calibri"/>
                <w:b/>
                <w:bCs/>
              </w:rPr>
            </w:pPr>
          </w:p>
        </w:tc>
        <w:tc>
          <w:tcPr>
            <w:tcW w:w="614" w:type="dxa"/>
            <w:noWrap/>
            <w:vAlign w:val="center"/>
          </w:tcPr>
          <w:p w14:paraId="6C905858" w14:textId="666686E2" w:rsidR="0019795E" w:rsidRDefault="0019795E" w:rsidP="005126F7">
            <w:pPr>
              <w:rPr>
                <w:rFonts w:ascii="Calibri" w:hAnsi="Calibri"/>
                <w:b/>
                <w:bCs/>
              </w:rPr>
            </w:pPr>
            <w:r>
              <w:rPr>
                <w:rFonts w:ascii="Calibri" w:hAnsi="Calibri"/>
                <w:b/>
                <w:bCs/>
              </w:rPr>
              <w:t>1.6.</w:t>
            </w:r>
          </w:p>
        </w:tc>
        <w:tc>
          <w:tcPr>
            <w:tcW w:w="4580" w:type="dxa"/>
            <w:vAlign w:val="center"/>
          </w:tcPr>
          <w:p w14:paraId="789A28C4" w14:textId="58C1AB37" w:rsidR="0019795E" w:rsidRPr="0024604F" w:rsidRDefault="0019795E" w:rsidP="005126F7">
            <w:pPr>
              <w:rPr>
                <w:rFonts w:ascii="Calibri" w:hAnsi="Calibri"/>
              </w:rPr>
            </w:pPr>
            <w:r>
              <w:rPr>
                <w:rFonts w:ascii="Calibri" w:hAnsi="Calibri"/>
              </w:rPr>
              <w:t>Visibilizar el formato de PQRSD en el home de la página web.</w:t>
            </w:r>
          </w:p>
        </w:tc>
      </w:tr>
      <w:tr w:rsidR="00617639" w:rsidRPr="00AE258E" w14:paraId="4E03C24A" w14:textId="77777777" w:rsidTr="005126F7">
        <w:trPr>
          <w:trHeight w:val="680"/>
        </w:trPr>
        <w:tc>
          <w:tcPr>
            <w:tcW w:w="3634" w:type="dxa"/>
            <w:vMerge w:val="restart"/>
            <w:vAlign w:val="center"/>
            <w:hideMark/>
          </w:tcPr>
          <w:p w14:paraId="198D16E5" w14:textId="77777777" w:rsidR="00617639" w:rsidRPr="00AE258E" w:rsidRDefault="00617639" w:rsidP="005126F7">
            <w:pPr>
              <w:rPr>
                <w:rFonts w:ascii="Calibri" w:hAnsi="Calibri"/>
                <w:b/>
                <w:bCs/>
              </w:rPr>
            </w:pPr>
            <w:r w:rsidRPr="00AE258E">
              <w:rPr>
                <w:rFonts w:ascii="Calibri" w:hAnsi="Calibri"/>
                <w:b/>
                <w:bCs/>
              </w:rPr>
              <w:t>Subcomponente 2</w:t>
            </w:r>
            <w:r w:rsidRPr="00AE258E">
              <w:rPr>
                <w:rFonts w:ascii="Calibri" w:hAnsi="Calibri"/>
                <w:b/>
                <w:bCs/>
              </w:rPr>
              <w:br/>
              <w:t xml:space="preserve">Lineamientos de transparencia pasiva </w:t>
            </w:r>
          </w:p>
        </w:tc>
        <w:tc>
          <w:tcPr>
            <w:tcW w:w="614" w:type="dxa"/>
            <w:noWrap/>
            <w:vAlign w:val="center"/>
            <w:hideMark/>
          </w:tcPr>
          <w:p w14:paraId="54B420B6" w14:textId="77777777" w:rsidR="00617639" w:rsidRPr="00AE258E" w:rsidRDefault="00617639" w:rsidP="005126F7">
            <w:pPr>
              <w:rPr>
                <w:rFonts w:ascii="Calibri" w:hAnsi="Calibri"/>
                <w:b/>
                <w:bCs/>
              </w:rPr>
            </w:pPr>
            <w:r w:rsidRPr="00AE258E">
              <w:rPr>
                <w:rFonts w:ascii="Calibri" w:hAnsi="Calibri"/>
                <w:b/>
                <w:bCs/>
              </w:rPr>
              <w:t>2.1</w:t>
            </w:r>
          </w:p>
        </w:tc>
        <w:tc>
          <w:tcPr>
            <w:tcW w:w="4580" w:type="dxa"/>
            <w:vAlign w:val="center"/>
            <w:hideMark/>
          </w:tcPr>
          <w:p w14:paraId="1D57D7F0" w14:textId="77777777" w:rsidR="00617639" w:rsidRPr="00AE258E" w:rsidRDefault="00617639" w:rsidP="005126F7">
            <w:pPr>
              <w:rPr>
                <w:rFonts w:ascii="Calibri" w:hAnsi="Calibri"/>
              </w:rPr>
            </w:pPr>
            <w:r w:rsidRPr="00AE258E">
              <w:rPr>
                <w:rFonts w:ascii="Calibri" w:hAnsi="Calibri"/>
              </w:rPr>
              <w:t>Realizar y publicar informes trimestrales de PQRSD que incluyan estadísticas y análisis</w:t>
            </w:r>
          </w:p>
        </w:tc>
      </w:tr>
      <w:tr w:rsidR="00617639" w:rsidRPr="00AE258E" w14:paraId="25EA4459" w14:textId="77777777" w:rsidTr="005126F7">
        <w:trPr>
          <w:trHeight w:val="704"/>
        </w:trPr>
        <w:tc>
          <w:tcPr>
            <w:tcW w:w="3634" w:type="dxa"/>
            <w:vMerge/>
            <w:vAlign w:val="center"/>
            <w:hideMark/>
          </w:tcPr>
          <w:p w14:paraId="01418241" w14:textId="77777777" w:rsidR="00617639" w:rsidRPr="00AE258E" w:rsidRDefault="00617639" w:rsidP="005126F7">
            <w:pPr>
              <w:rPr>
                <w:rFonts w:ascii="Calibri" w:hAnsi="Calibri"/>
                <w:b/>
                <w:bCs/>
              </w:rPr>
            </w:pPr>
          </w:p>
        </w:tc>
        <w:tc>
          <w:tcPr>
            <w:tcW w:w="614" w:type="dxa"/>
            <w:noWrap/>
            <w:vAlign w:val="center"/>
            <w:hideMark/>
          </w:tcPr>
          <w:p w14:paraId="492EA445" w14:textId="77777777" w:rsidR="00617639" w:rsidRPr="00AE258E" w:rsidRDefault="00617639" w:rsidP="005126F7">
            <w:pPr>
              <w:rPr>
                <w:rFonts w:ascii="Calibri" w:hAnsi="Calibri"/>
                <w:b/>
                <w:bCs/>
              </w:rPr>
            </w:pPr>
            <w:r w:rsidRPr="00AE258E">
              <w:rPr>
                <w:rFonts w:ascii="Calibri" w:hAnsi="Calibri"/>
                <w:b/>
                <w:bCs/>
              </w:rPr>
              <w:t>2.2</w:t>
            </w:r>
          </w:p>
        </w:tc>
        <w:tc>
          <w:tcPr>
            <w:tcW w:w="4580" w:type="dxa"/>
            <w:vAlign w:val="center"/>
            <w:hideMark/>
          </w:tcPr>
          <w:p w14:paraId="1D60CECD" w14:textId="77777777" w:rsidR="00617639" w:rsidRPr="00AE258E" w:rsidRDefault="00617639" w:rsidP="005126F7">
            <w:pPr>
              <w:rPr>
                <w:rFonts w:ascii="Calibri" w:hAnsi="Calibri"/>
              </w:rPr>
            </w:pPr>
            <w:r w:rsidRPr="0024604F">
              <w:rPr>
                <w:rFonts w:ascii="Calibri" w:hAnsi="Calibri"/>
              </w:rPr>
              <w:t>Realizar y publicar reportes trimestrales con las solicitudes de acceso a la información pública (solicitudes de Información Pública/ solicitudes de Información Publica trasladadas a entidades del Estado/ solicitud de Información Pública negadas)</w:t>
            </w:r>
          </w:p>
        </w:tc>
      </w:tr>
      <w:tr w:rsidR="00617639" w:rsidRPr="00AE258E" w14:paraId="2917D6E5" w14:textId="77777777" w:rsidTr="005126F7">
        <w:trPr>
          <w:trHeight w:val="992"/>
        </w:trPr>
        <w:tc>
          <w:tcPr>
            <w:tcW w:w="3634" w:type="dxa"/>
            <w:vMerge w:val="restart"/>
            <w:vAlign w:val="center"/>
            <w:hideMark/>
          </w:tcPr>
          <w:p w14:paraId="274CD4D0" w14:textId="77777777" w:rsidR="00617639" w:rsidRPr="00AE258E" w:rsidRDefault="00617639" w:rsidP="005126F7">
            <w:pPr>
              <w:rPr>
                <w:rFonts w:ascii="Calibri" w:hAnsi="Calibri"/>
                <w:b/>
                <w:bCs/>
              </w:rPr>
            </w:pPr>
            <w:r w:rsidRPr="00AE258E">
              <w:rPr>
                <w:rFonts w:ascii="Calibri" w:hAnsi="Calibri"/>
                <w:b/>
                <w:bCs/>
              </w:rPr>
              <w:t>Subcomponente 3</w:t>
            </w:r>
            <w:r w:rsidRPr="00AE258E">
              <w:rPr>
                <w:rFonts w:ascii="Calibri" w:hAnsi="Calibri"/>
                <w:b/>
                <w:bCs/>
              </w:rPr>
              <w:br/>
              <w:t xml:space="preserve">Elaboración de instrumentos de gestión de la Información </w:t>
            </w:r>
          </w:p>
        </w:tc>
        <w:tc>
          <w:tcPr>
            <w:tcW w:w="614" w:type="dxa"/>
            <w:noWrap/>
            <w:vAlign w:val="center"/>
            <w:hideMark/>
          </w:tcPr>
          <w:p w14:paraId="498CF82B" w14:textId="77777777" w:rsidR="00617639" w:rsidRPr="00AE258E" w:rsidRDefault="00617639" w:rsidP="005126F7">
            <w:pPr>
              <w:rPr>
                <w:rFonts w:ascii="Calibri" w:hAnsi="Calibri"/>
                <w:b/>
                <w:bCs/>
              </w:rPr>
            </w:pPr>
            <w:r w:rsidRPr="00AE258E">
              <w:rPr>
                <w:rFonts w:ascii="Calibri" w:hAnsi="Calibri"/>
                <w:b/>
                <w:bCs/>
              </w:rPr>
              <w:t>3.1</w:t>
            </w:r>
          </w:p>
        </w:tc>
        <w:tc>
          <w:tcPr>
            <w:tcW w:w="4580" w:type="dxa"/>
            <w:vAlign w:val="center"/>
            <w:hideMark/>
          </w:tcPr>
          <w:p w14:paraId="401963D6" w14:textId="77777777" w:rsidR="00617639" w:rsidRPr="00AE258E" w:rsidRDefault="00617639" w:rsidP="005126F7">
            <w:pPr>
              <w:rPr>
                <w:rFonts w:ascii="Calibri" w:hAnsi="Calibri"/>
              </w:rPr>
            </w:pPr>
            <w:r>
              <w:rPr>
                <w:rFonts w:ascii="Calibri" w:hAnsi="Calibri"/>
              </w:rPr>
              <w:t>C</w:t>
            </w:r>
            <w:r w:rsidRPr="0024604F">
              <w:rPr>
                <w:rFonts w:ascii="Calibri" w:hAnsi="Calibri"/>
              </w:rPr>
              <w:t>ampaña de socialización y sensibilización sobre instrumentos de gestión de la información.</w:t>
            </w:r>
          </w:p>
        </w:tc>
      </w:tr>
      <w:tr w:rsidR="00617639" w:rsidRPr="00AE258E" w14:paraId="541AFFC7" w14:textId="77777777" w:rsidTr="005126F7">
        <w:trPr>
          <w:trHeight w:val="992"/>
        </w:trPr>
        <w:tc>
          <w:tcPr>
            <w:tcW w:w="3634" w:type="dxa"/>
            <w:vMerge/>
            <w:vAlign w:val="center"/>
          </w:tcPr>
          <w:p w14:paraId="129BD3FB" w14:textId="77777777" w:rsidR="00617639" w:rsidRPr="00AE258E" w:rsidRDefault="00617639" w:rsidP="005126F7">
            <w:pPr>
              <w:rPr>
                <w:rFonts w:ascii="Calibri" w:hAnsi="Calibri"/>
                <w:b/>
                <w:bCs/>
              </w:rPr>
            </w:pPr>
          </w:p>
        </w:tc>
        <w:tc>
          <w:tcPr>
            <w:tcW w:w="614" w:type="dxa"/>
            <w:noWrap/>
            <w:vAlign w:val="center"/>
          </w:tcPr>
          <w:p w14:paraId="7F1FEDEA" w14:textId="77777777" w:rsidR="00617639" w:rsidRPr="00AE258E" w:rsidRDefault="00617639" w:rsidP="005126F7">
            <w:pPr>
              <w:rPr>
                <w:rFonts w:ascii="Calibri" w:hAnsi="Calibri"/>
                <w:b/>
                <w:bCs/>
              </w:rPr>
            </w:pPr>
            <w:r>
              <w:rPr>
                <w:rFonts w:ascii="Calibri" w:hAnsi="Calibri"/>
                <w:b/>
                <w:bCs/>
              </w:rPr>
              <w:t>3.2.</w:t>
            </w:r>
          </w:p>
        </w:tc>
        <w:tc>
          <w:tcPr>
            <w:tcW w:w="4580" w:type="dxa"/>
            <w:vAlign w:val="center"/>
          </w:tcPr>
          <w:p w14:paraId="06F730E2" w14:textId="77777777" w:rsidR="00617639" w:rsidRPr="00AE258E" w:rsidRDefault="00617639" w:rsidP="005126F7">
            <w:pPr>
              <w:rPr>
                <w:rFonts w:ascii="Calibri" w:hAnsi="Calibri"/>
              </w:rPr>
            </w:pPr>
            <w:r w:rsidRPr="00AE258E">
              <w:rPr>
                <w:rFonts w:ascii="Calibri" w:hAnsi="Calibri"/>
              </w:rPr>
              <w:t>Revisión y/o actualización de los Instrumentos de Gestión de la Información.</w:t>
            </w:r>
          </w:p>
        </w:tc>
      </w:tr>
      <w:tr w:rsidR="00617639" w:rsidRPr="00AE258E" w14:paraId="656EF3AB" w14:textId="77777777" w:rsidTr="005126F7">
        <w:trPr>
          <w:trHeight w:val="1134"/>
        </w:trPr>
        <w:tc>
          <w:tcPr>
            <w:tcW w:w="3634" w:type="dxa"/>
            <w:vAlign w:val="center"/>
            <w:hideMark/>
          </w:tcPr>
          <w:p w14:paraId="2AD35F8B" w14:textId="77777777" w:rsidR="00617639" w:rsidRPr="00AE258E" w:rsidRDefault="00617639" w:rsidP="005126F7">
            <w:pPr>
              <w:rPr>
                <w:rFonts w:ascii="Calibri" w:hAnsi="Calibri"/>
                <w:b/>
                <w:bCs/>
              </w:rPr>
            </w:pPr>
            <w:r w:rsidRPr="00AE258E">
              <w:rPr>
                <w:rFonts w:ascii="Calibri" w:hAnsi="Calibri"/>
                <w:b/>
                <w:bCs/>
              </w:rPr>
              <w:t>Subcomponente 4</w:t>
            </w:r>
            <w:r w:rsidRPr="00AE258E">
              <w:rPr>
                <w:rFonts w:ascii="Calibri" w:hAnsi="Calibri"/>
                <w:b/>
                <w:bCs/>
              </w:rPr>
              <w:br/>
              <w:t xml:space="preserve">Monitoreo de acceso a la información pública </w:t>
            </w:r>
          </w:p>
        </w:tc>
        <w:tc>
          <w:tcPr>
            <w:tcW w:w="614" w:type="dxa"/>
            <w:noWrap/>
            <w:vAlign w:val="center"/>
            <w:hideMark/>
          </w:tcPr>
          <w:p w14:paraId="0A0520B4" w14:textId="77777777" w:rsidR="00617639" w:rsidRPr="00AE258E" w:rsidRDefault="00617639" w:rsidP="005126F7">
            <w:pPr>
              <w:rPr>
                <w:rFonts w:ascii="Calibri" w:hAnsi="Calibri"/>
                <w:b/>
                <w:bCs/>
              </w:rPr>
            </w:pPr>
            <w:r w:rsidRPr="00AE258E">
              <w:rPr>
                <w:rFonts w:ascii="Calibri" w:hAnsi="Calibri"/>
                <w:b/>
                <w:bCs/>
              </w:rPr>
              <w:t>4.1</w:t>
            </w:r>
          </w:p>
        </w:tc>
        <w:tc>
          <w:tcPr>
            <w:tcW w:w="4580" w:type="dxa"/>
            <w:vAlign w:val="center"/>
            <w:hideMark/>
          </w:tcPr>
          <w:p w14:paraId="01C45EA1" w14:textId="77777777" w:rsidR="00617639" w:rsidRPr="00AE258E" w:rsidRDefault="00617639" w:rsidP="005126F7">
            <w:pPr>
              <w:rPr>
                <w:rFonts w:ascii="Calibri" w:hAnsi="Calibri"/>
              </w:rPr>
            </w:pPr>
            <w:r w:rsidRPr="00AE258E">
              <w:rPr>
                <w:rFonts w:ascii="Calibri" w:hAnsi="Calibri"/>
              </w:rPr>
              <w:t>Efectuar seguimiento a la atención a las solicitudes de información que se presenten ante la Corporación.</w:t>
            </w:r>
          </w:p>
        </w:tc>
      </w:tr>
    </w:tbl>
    <w:p w14:paraId="17729EA7" w14:textId="5B8CC714" w:rsidR="00EE3808" w:rsidRPr="00F120EF" w:rsidRDefault="00EE3808" w:rsidP="00EE3808">
      <w:pPr>
        <w:jc w:val="both"/>
        <w:rPr>
          <w:rFonts w:ascii="Calibri" w:hAnsi="Calibri"/>
        </w:rPr>
      </w:pPr>
    </w:p>
    <w:p w14:paraId="775E3DB0" w14:textId="77777777" w:rsidR="00340DAF" w:rsidRPr="0013614A" w:rsidRDefault="00340DAF" w:rsidP="00EE3808">
      <w:pPr>
        <w:jc w:val="both"/>
        <w:rPr>
          <w:rFonts w:ascii="Calibri" w:hAnsi="Calibri"/>
          <w:lang w:val="es-ES"/>
        </w:rPr>
      </w:pPr>
    </w:p>
    <w:p w14:paraId="233D1A9A" w14:textId="52A9B32F" w:rsidR="00EE3808" w:rsidRPr="00C608E0" w:rsidRDefault="00EE3808" w:rsidP="00EE3808">
      <w:pPr>
        <w:pStyle w:val="Prrafodelista"/>
        <w:numPr>
          <w:ilvl w:val="0"/>
          <w:numId w:val="3"/>
        </w:numPr>
        <w:spacing w:after="0" w:line="240" w:lineRule="auto"/>
        <w:jc w:val="both"/>
        <w:rPr>
          <w:rFonts w:ascii="Calibri" w:hAnsi="Calibri" w:cs="Arial"/>
          <w:b/>
          <w:sz w:val="24"/>
          <w:szCs w:val="24"/>
        </w:rPr>
      </w:pPr>
      <w:r w:rsidRPr="00C608E0">
        <w:rPr>
          <w:rFonts w:ascii="Calibri" w:hAnsi="Calibri" w:cs="Arial"/>
          <w:b/>
          <w:sz w:val="24"/>
          <w:szCs w:val="24"/>
        </w:rPr>
        <w:t>QUINTO COMPONE</w:t>
      </w:r>
      <w:r w:rsidR="00D106F9">
        <w:rPr>
          <w:rFonts w:ascii="Calibri" w:hAnsi="Calibri" w:cs="Arial"/>
          <w:b/>
          <w:sz w:val="24"/>
          <w:szCs w:val="24"/>
        </w:rPr>
        <w:t>NTE: INICIATIVAS ADICIONALES: CÓ</w:t>
      </w:r>
      <w:r w:rsidRPr="00C608E0">
        <w:rPr>
          <w:rFonts w:ascii="Calibri" w:hAnsi="Calibri" w:cs="Arial"/>
          <w:b/>
          <w:sz w:val="24"/>
          <w:szCs w:val="24"/>
        </w:rPr>
        <w:t>DIGO DE ÉTICA</w:t>
      </w:r>
    </w:p>
    <w:p w14:paraId="7A3246AE" w14:textId="77777777" w:rsidR="00EE3808" w:rsidRPr="00C608E0" w:rsidRDefault="00EE3808" w:rsidP="00EE3808">
      <w:pPr>
        <w:jc w:val="both"/>
        <w:rPr>
          <w:rFonts w:ascii="Calibri" w:hAnsi="Calibri"/>
        </w:rPr>
      </w:pPr>
    </w:p>
    <w:p w14:paraId="75CE7F03" w14:textId="75917C3F" w:rsidR="00EE3808" w:rsidRPr="00C608E0" w:rsidRDefault="00EE3808" w:rsidP="00EE3808">
      <w:pPr>
        <w:jc w:val="both"/>
        <w:rPr>
          <w:rFonts w:ascii="Calibri" w:hAnsi="Calibri" w:cs="Arial"/>
        </w:rPr>
      </w:pPr>
      <w:r w:rsidRPr="00C608E0">
        <w:rPr>
          <w:rFonts w:ascii="Calibri" w:hAnsi="Calibri" w:cs="Arial"/>
        </w:rPr>
        <w:t xml:space="preserve">El Senado de la República con el objetivo de defender su estrategia de lucha contra la </w:t>
      </w:r>
      <w:r w:rsidRPr="00D73E56">
        <w:rPr>
          <w:rFonts w:ascii="Calibri" w:hAnsi="Calibri" w:cs="Arial"/>
        </w:rPr>
        <w:t>corrupción</w:t>
      </w:r>
      <w:r w:rsidR="00D106F9" w:rsidRPr="00D73E56">
        <w:rPr>
          <w:rFonts w:ascii="Calibri" w:hAnsi="Calibri" w:cs="Arial"/>
        </w:rPr>
        <w:t>,</w:t>
      </w:r>
      <w:r w:rsidRPr="00C608E0">
        <w:rPr>
          <w:rFonts w:ascii="Calibri" w:hAnsi="Calibri" w:cs="Arial"/>
        </w:rPr>
        <w:t xml:space="preserve"> contempló la iniciativa adicional de fortalecer su Código de Ética y buen Gobierno, que sirve para establecer parámetros de comportamiento en la actuación de los servidores públicos. Además de</w:t>
      </w:r>
      <w:r w:rsidR="00F56CD8">
        <w:rPr>
          <w:rFonts w:ascii="Calibri" w:hAnsi="Calibri" w:cs="Arial"/>
        </w:rPr>
        <w:t xml:space="preserve"> contar con el nuevo Código de Ética y D</w:t>
      </w:r>
      <w:r w:rsidRPr="00C608E0">
        <w:rPr>
          <w:rFonts w:ascii="Calibri" w:hAnsi="Calibri" w:cs="Arial"/>
        </w:rPr>
        <w:t xml:space="preserve">isciplinario del Congresista.  </w:t>
      </w:r>
    </w:p>
    <w:p w14:paraId="0DEB9565" w14:textId="77777777" w:rsidR="00EE3808" w:rsidRPr="00C608E0" w:rsidRDefault="00EE3808" w:rsidP="00EE3808">
      <w:pPr>
        <w:jc w:val="both"/>
        <w:rPr>
          <w:rFonts w:ascii="Calibri" w:hAnsi="Calibri" w:cs="Arial"/>
        </w:rPr>
      </w:pPr>
    </w:p>
    <w:p w14:paraId="21CF0E8C" w14:textId="77777777" w:rsidR="00EE3808" w:rsidRPr="00C608E0" w:rsidRDefault="00EE3808" w:rsidP="00EE3808">
      <w:pPr>
        <w:jc w:val="both"/>
        <w:rPr>
          <w:rFonts w:ascii="Calibri" w:hAnsi="Calibri" w:cs="Arial"/>
        </w:rPr>
      </w:pPr>
      <w:r w:rsidRPr="00C608E0">
        <w:rPr>
          <w:rFonts w:ascii="Calibri" w:hAnsi="Calibri" w:cs="Arial"/>
        </w:rPr>
        <w:t>Dentro de las actividades planteadas tenemos las siguientes:</w:t>
      </w:r>
    </w:p>
    <w:p w14:paraId="1370A71E" w14:textId="77777777" w:rsidR="00340DAF" w:rsidRPr="00C608E0" w:rsidRDefault="00340DAF" w:rsidP="00EE3808">
      <w:pPr>
        <w:jc w:val="both"/>
        <w:rPr>
          <w:rFonts w:ascii="Calibri" w:hAnsi="Calibri" w:cs="Arial"/>
        </w:rPr>
      </w:pPr>
    </w:p>
    <w:tbl>
      <w:tblPr>
        <w:tblStyle w:val="Tablaconcuadrcula"/>
        <w:tblW w:w="0" w:type="auto"/>
        <w:tblLook w:val="04A0" w:firstRow="1" w:lastRow="0" w:firstColumn="1" w:lastColumn="0" w:noHBand="0" w:noVBand="1"/>
      </w:tblPr>
      <w:tblGrid>
        <w:gridCol w:w="3633"/>
        <w:gridCol w:w="509"/>
        <w:gridCol w:w="4686"/>
      </w:tblGrid>
      <w:tr w:rsidR="00617639" w:rsidRPr="00617639" w14:paraId="1FD38FDA" w14:textId="77777777" w:rsidTr="005126F7">
        <w:trPr>
          <w:trHeight w:val="561"/>
        </w:trPr>
        <w:tc>
          <w:tcPr>
            <w:tcW w:w="3633" w:type="dxa"/>
            <w:shd w:val="clear" w:color="auto" w:fill="BF8F00" w:themeFill="accent4" w:themeFillShade="BF"/>
            <w:noWrap/>
            <w:vAlign w:val="center"/>
            <w:hideMark/>
          </w:tcPr>
          <w:p w14:paraId="4480C0A5" w14:textId="77777777" w:rsidR="00617639" w:rsidRPr="00617639" w:rsidRDefault="00617639" w:rsidP="00617639">
            <w:pPr>
              <w:jc w:val="center"/>
              <w:rPr>
                <w:rFonts w:ascii="Calibri" w:eastAsia="Calibri" w:hAnsi="Calibri" w:cs="Arial"/>
                <w:b/>
                <w:bCs/>
                <w:sz w:val="24"/>
              </w:rPr>
            </w:pPr>
            <w:r w:rsidRPr="00617639">
              <w:rPr>
                <w:rFonts w:ascii="Calibri" w:eastAsia="Calibri" w:hAnsi="Calibri" w:cs="Arial"/>
                <w:b/>
                <w:bCs/>
                <w:sz w:val="24"/>
              </w:rPr>
              <w:lastRenderedPageBreak/>
              <w:t>Subcomponente/procesos</w:t>
            </w:r>
          </w:p>
        </w:tc>
        <w:tc>
          <w:tcPr>
            <w:tcW w:w="5195" w:type="dxa"/>
            <w:gridSpan w:val="2"/>
            <w:shd w:val="clear" w:color="auto" w:fill="BF8F00" w:themeFill="accent4" w:themeFillShade="BF"/>
            <w:noWrap/>
            <w:vAlign w:val="center"/>
            <w:hideMark/>
          </w:tcPr>
          <w:p w14:paraId="1A6B421A" w14:textId="77777777" w:rsidR="00617639" w:rsidRPr="00617639" w:rsidRDefault="00617639" w:rsidP="00617639">
            <w:pPr>
              <w:jc w:val="center"/>
              <w:rPr>
                <w:rFonts w:ascii="Calibri" w:eastAsia="Calibri" w:hAnsi="Calibri" w:cs="Arial"/>
                <w:b/>
                <w:bCs/>
                <w:sz w:val="24"/>
              </w:rPr>
            </w:pPr>
            <w:r w:rsidRPr="00617639">
              <w:rPr>
                <w:rFonts w:ascii="Calibri" w:eastAsia="Calibri" w:hAnsi="Calibri" w:cs="Arial"/>
                <w:b/>
                <w:bCs/>
                <w:sz w:val="24"/>
              </w:rPr>
              <w:t>Actividades</w:t>
            </w:r>
          </w:p>
        </w:tc>
      </w:tr>
      <w:tr w:rsidR="00617639" w:rsidRPr="00617639" w14:paraId="1FE9B73E" w14:textId="77777777" w:rsidTr="005126F7">
        <w:trPr>
          <w:trHeight w:val="839"/>
        </w:trPr>
        <w:tc>
          <w:tcPr>
            <w:tcW w:w="3633" w:type="dxa"/>
            <w:vMerge w:val="restart"/>
            <w:vAlign w:val="center"/>
            <w:hideMark/>
          </w:tcPr>
          <w:p w14:paraId="12425EB6" w14:textId="77777777" w:rsidR="00617639" w:rsidRPr="00617639" w:rsidRDefault="00617639" w:rsidP="00617639">
            <w:pPr>
              <w:rPr>
                <w:rFonts w:ascii="Calibri" w:eastAsia="Calibri" w:hAnsi="Calibri" w:cs="Arial"/>
                <w:b/>
                <w:bCs/>
              </w:rPr>
            </w:pPr>
            <w:r w:rsidRPr="00617639">
              <w:rPr>
                <w:rFonts w:ascii="Calibri" w:eastAsia="Calibri" w:hAnsi="Calibri" w:cs="Arial"/>
                <w:b/>
                <w:bCs/>
              </w:rPr>
              <w:t>Subcomponente 1</w:t>
            </w:r>
            <w:r w:rsidRPr="00617639">
              <w:rPr>
                <w:rFonts w:ascii="Calibri" w:eastAsia="Calibri" w:hAnsi="Calibri" w:cs="Arial"/>
                <w:b/>
                <w:bCs/>
              </w:rPr>
              <w:br/>
              <w:t>Lineamientos de Código de Ética</w:t>
            </w:r>
          </w:p>
        </w:tc>
        <w:tc>
          <w:tcPr>
            <w:tcW w:w="509" w:type="dxa"/>
            <w:noWrap/>
            <w:vAlign w:val="center"/>
            <w:hideMark/>
          </w:tcPr>
          <w:p w14:paraId="17382EA8" w14:textId="77777777" w:rsidR="00617639" w:rsidRPr="00617639" w:rsidRDefault="00617639" w:rsidP="00617639">
            <w:pPr>
              <w:rPr>
                <w:rFonts w:ascii="Calibri" w:eastAsia="Calibri" w:hAnsi="Calibri" w:cs="Arial"/>
              </w:rPr>
            </w:pPr>
            <w:r w:rsidRPr="00617639">
              <w:rPr>
                <w:rFonts w:ascii="Calibri" w:eastAsia="Calibri" w:hAnsi="Calibri" w:cs="Arial"/>
              </w:rPr>
              <w:t>1.1</w:t>
            </w:r>
          </w:p>
        </w:tc>
        <w:tc>
          <w:tcPr>
            <w:tcW w:w="4686" w:type="dxa"/>
            <w:vAlign w:val="center"/>
            <w:hideMark/>
          </w:tcPr>
          <w:p w14:paraId="6162A1E5" w14:textId="77777777" w:rsidR="00617639" w:rsidRPr="00617639" w:rsidRDefault="00617639" w:rsidP="00617639">
            <w:pPr>
              <w:rPr>
                <w:rFonts w:ascii="Calibri" w:eastAsia="Calibri" w:hAnsi="Calibri" w:cs="Arial"/>
              </w:rPr>
            </w:pPr>
            <w:r w:rsidRPr="00617639">
              <w:rPr>
                <w:rFonts w:ascii="Calibri" w:eastAsia="Calibri" w:hAnsi="Calibri" w:cs="Arial"/>
              </w:rPr>
              <w:t>Ajustar el plan de actividades para el 2019, incluyendo los indicadores de cumplimiento de las actividades.</w:t>
            </w:r>
          </w:p>
        </w:tc>
      </w:tr>
      <w:tr w:rsidR="00617639" w:rsidRPr="00617639" w14:paraId="373C7D23" w14:textId="77777777" w:rsidTr="005126F7">
        <w:trPr>
          <w:trHeight w:val="981"/>
        </w:trPr>
        <w:tc>
          <w:tcPr>
            <w:tcW w:w="3633" w:type="dxa"/>
            <w:vMerge/>
            <w:vAlign w:val="center"/>
            <w:hideMark/>
          </w:tcPr>
          <w:p w14:paraId="64279253" w14:textId="77777777" w:rsidR="00617639" w:rsidRPr="00617639" w:rsidRDefault="00617639" w:rsidP="00617639">
            <w:pPr>
              <w:rPr>
                <w:rFonts w:ascii="Calibri" w:eastAsia="Calibri" w:hAnsi="Calibri" w:cs="Arial"/>
                <w:b/>
                <w:bCs/>
              </w:rPr>
            </w:pPr>
          </w:p>
        </w:tc>
        <w:tc>
          <w:tcPr>
            <w:tcW w:w="509" w:type="dxa"/>
            <w:noWrap/>
            <w:vAlign w:val="center"/>
            <w:hideMark/>
          </w:tcPr>
          <w:p w14:paraId="5D255AF5" w14:textId="77777777" w:rsidR="00617639" w:rsidRPr="00617639" w:rsidRDefault="00617639" w:rsidP="00617639">
            <w:pPr>
              <w:rPr>
                <w:rFonts w:ascii="Calibri" w:eastAsia="Calibri" w:hAnsi="Calibri" w:cs="Arial"/>
              </w:rPr>
            </w:pPr>
            <w:r w:rsidRPr="00617639">
              <w:rPr>
                <w:rFonts w:ascii="Calibri" w:eastAsia="Calibri" w:hAnsi="Calibri" w:cs="Arial"/>
              </w:rPr>
              <w:t>1.2</w:t>
            </w:r>
          </w:p>
        </w:tc>
        <w:tc>
          <w:tcPr>
            <w:tcW w:w="4686" w:type="dxa"/>
            <w:vAlign w:val="center"/>
            <w:hideMark/>
          </w:tcPr>
          <w:p w14:paraId="7D1F5CEA" w14:textId="77777777" w:rsidR="00617639" w:rsidRPr="00617639" w:rsidRDefault="00617639" w:rsidP="00617639">
            <w:pPr>
              <w:rPr>
                <w:rFonts w:ascii="Calibri" w:eastAsia="Calibri" w:hAnsi="Calibri" w:cs="Arial"/>
              </w:rPr>
            </w:pPr>
            <w:r w:rsidRPr="00617639">
              <w:rPr>
                <w:rFonts w:ascii="Calibri" w:eastAsia="Calibri" w:hAnsi="Calibri" w:cs="Arial"/>
              </w:rPr>
              <w:t>Realizar divulgación del Comité de Ética y Buen Gobierno y su Plan de actividades, a través de canales internos de comunicación del Senado de la República, a funcionarios, contratistas y sociedad civil.</w:t>
            </w:r>
          </w:p>
        </w:tc>
      </w:tr>
    </w:tbl>
    <w:p w14:paraId="418C771F" w14:textId="77777777" w:rsidR="00BA36D3" w:rsidRDefault="00BA36D3" w:rsidP="00EE3808">
      <w:pPr>
        <w:jc w:val="center"/>
        <w:rPr>
          <w:rFonts w:ascii="Calibri" w:hAnsi="Calibri" w:cs="Arial"/>
          <w:b/>
          <w:color w:val="BC9E54"/>
          <w:sz w:val="28"/>
        </w:rPr>
      </w:pPr>
    </w:p>
    <w:p w14:paraId="26997292" w14:textId="73749507" w:rsidR="00B023AB" w:rsidRDefault="00B023AB">
      <w:pPr>
        <w:rPr>
          <w:rFonts w:ascii="Calibri" w:hAnsi="Calibri" w:cs="Arial"/>
          <w:b/>
          <w:color w:val="BC9E54"/>
          <w:sz w:val="28"/>
        </w:rPr>
      </w:pPr>
      <w:r>
        <w:rPr>
          <w:rFonts w:ascii="Calibri" w:hAnsi="Calibri" w:cs="Arial"/>
          <w:b/>
          <w:color w:val="BC9E54"/>
          <w:sz w:val="28"/>
        </w:rPr>
        <w:br w:type="page"/>
      </w:r>
    </w:p>
    <w:p w14:paraId="5A86250D" w14:textId="77777777" w:rsidR="00617639" w:rsidRDefault="00617639" w:rsidP="00EE3808">
      <w:pPr>
        <w:jc w:val="center"/>
        <w:rPr>
          <w:rFonts w:ascii="Calibri" w:hAnsi="Calibri" w:cs="Arial"/>
          <w:b/>
          <w:color w:val="BC9E54"/>
          <w:sz w:val="28"/>
        </w:rPr>
      </w:pPr>
    </w:p>
    <w:p w14:paraId="4C3B47CC" w14:textId="77777777" w:rsidR="0000621F" w:rsidRDefault="0000621F" w:rsidP="00EE3808">
      <w:pPr>
        <w:jc w:val="center"/>
        <w:rPr>
          <w:rFonts w:ascii="Calibri" w:hAnsi="Calibri" w:cs="Arial"/>
          <w:b/>
          <w:color w:val="BC9E54"/>
          <w:sz w:val="28"/>
        </w:rPr>
      </w:pPr>
    </w:p>
    <w:p w14:paraId="4E55E6B2" w14:textId="29F58D52" w:rsidR="00EE3808" w:rsidRPr="00BA36D3" w:rsidRDefault="00EE3808" w:rsidP="00EE3808">
      <w:pPr>
        <w:jc w:val="center"/>
        <w:rPr>
          <w:rFonts w:ascii="Calibri" w:hAnsi="Calibri" w:cs="Arial"/>
          <w:b/>
          <w:color w:val="BC9E54"/>
          <w:sz w:val="28"/>
        </w:rPr>
      </w:pPr>
      <w:r w:rsidRPr="00BA36D3">
        <w:rPr>
          <w:rFonts w:ascii="Calibri" w:hAnsi="Calibri" w:cs="Arial"/>
          <w:b/>
          <w:color w:val="BC9E54"/>
          <w:sz w:val="28"/>
        </w:rPr>
        <w:t>PORTAFOLIO DE SERVICIOS DEL SENADO DE LA REPÚBLICA</w:t>
      </w:r>
    </w:p>
    <w:p w14:paraId="389BC108" w14:textId="77777777" w:rsidR="00BA36D3" w:rsidRPr="00C608E0" w:rsidRDefault="00BA36D3" w:rsidP="00EE3808">
      <w:pPr>
        <w:jc w:val="center"/>
        <w:rPr>
          <w:rFonts w:ascii="Calibri" w:hAnsi="Calibri" w:cs="Arial"/>
          <w:b/>
        </w:rPr>
      </w:pPr>
    </w:p>
    <w:p w14:paraId="50802B81"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UNIDAD DE ATENCIÓN AL CIUDADANO – UAC</w:t>
      </w:r>
    </w:p>
    <w:p w14:paraId="6011E2D5" w14:textId="77777777" w:rsidR="00EE3808" w:rsidRPr="00C608E0" w:rsidRDefault="00EE3808" w:rsidP="00EE3808">
      <w:pPr>
        <w:rPr>
          <w:rFonts w:ascii="Calibri" w:hAnsi="Calibri" w:cs="Arial"/>
        </w:rPr>
      </w:pPr>
    </w:p>
    <w:p w14:paraId="2937DF98" w14:textId="695877C4" w:rsidR="00EE3808" w:rsidRPr="00C608E0" w:rsidRDefault="00EE3808" w:rsidP="00EE3808">
      <w:pPr>
        <w:jc w:val="both"/>
        <w:rPr>
          <w:rFonts w:ascii="Calibri" w:hAnsi="Calibri" w:cs="Arial"/>
        </w:rPr>
      </w:pPr>
      <w:r w:rsidRPr="00C608E0">
        <w:rPr>
          <w:rFonts w:ascii="Calibri" w:hAnsi="Calibri" w:cs="Arial"/>
        </w:rPr>
        <w:t>La Unidad de Atención Ciudadana del Congreso</w:t>
      </w:r>
      <w:r w:rsidR="00F56CD8">
        <w:rPr>
          <w:rFonts w:ascii="Calibri" w:hAnsi="Calibri" w:cs="Arial"/>
        </w:rPr>
        <w:t>,</w:t>
      </w:r>
      <w:r w:rsidRPr="00C608E0">
        <w:rPr>
          <w:rFonts w:ascii="Calibri" w:hAnsi="Calibri" w:cs="Arial"/>
        </w:rPr>
        <w:t xml:space="preserve"> surge como resultado de la visita del Congreso de Colombia al Congreso de los Estados Unidos, donde se establece una carta de entendimiento entre la Agencia de los Estados Unidos para el Desarrollo Internacional (USAID) y el Congreso de la República de Colombia. El Plan se conformó por seis componentes dentro de los cuales se contempló el desarrollo de la oficina de Atención Ciudadana.</w:t>
      </w:r>
    </w:p>
    <w:p w14:paraId="5F89985E" w14:textId="77777777" w:rsidR="00EE3808" w:rsidRPr="00C608E0" w:rsidRDefault="00EE3808" w:rsidP="00EE3808">
      <w:pPr>
        <w:jc w:val="both"/>
        <w:rPr>
          <w:rFonts w:ascii="Calibri" w:hAnsi="Calibri" w:cs="Arial"/>
        </w:rPr>
      </w:pPr>
    </w:p>
    <w:p w14:paraId="3CA7394C" w14:textId="77777777" w:rsidR="00EE3808" w:rsidRPr="00C608E0" w:rsidRDefault="00EE3808" w:rsidP="00EE3808">
      <w:pPr>
        <w:jc w:val="both"/>
        <w:rPr>
          <w:rFonts w:ascii="Calibri" w:hAnsi="Calibri" w:cs="Arial"/>
        </w:rPr>
      </w:pPr>
      <w:r w:rsidRPr="00C608E0">
        <w:rPr>
          <w:rFonts w:ascii="Calibri" w:hAnsi="Calibri" w:cs="Arial"/>
        </w:rPr>
        <w:t>Las funciones de la Unidad Coordinadora de Atención Ciudadana se establecieron en la ley 1147 de 2007, la cual “tiene por objeto ser un enlace de comunicación entre el Congreso y la sociedad, para promover la participación pública y la incidencia de la ciudadanía en la actividad legislativa”</w:t>
      </w:r>
      <w:r w:rsidRPr="00C608E0">
        <w:rPr>
          <w:rStyle w:val="Refdenotaalpie"/>
          <w:rFonts w:ascii="Calibri" w:hAnsi="Calibri" w:cs="Arial"/>
        </w:rPr>
        <w:footnoteReference w:id="2"/>
      </w:r>
      <w:r w:rsidRPr="00C608E0">
        <w:rPr>
          <w:rFonts w:ascii="Calibri" w:hAnsi="Calibri" w:cs="Arial"/>
        </w:rPr>
        <w:t>.</w:t>
      </w:r>
    </w:p>
    <w:p w14:paraId="764DE8B4" w14:textId="77777777" w:rsidR="00EE3808" w:rsidRPr="00C608E0" w:rsidRDefault="00EE3808" w:rsidP="00EE3808">
      <w:pPr>
        <w:jc w:val="both"/>
        <w:rPr>
          <w:rFonts w:ascii="Calibri" w:hAnsi="Calibri" w:cs="Arial"/>
        </w:rPr>
      </w:pPr>
    </w:p>
    <w:p w14:paraId="25E54843" w14:textId="01F79637" w:rsidR="00EE3808" w:rsidRPr="00C608E0" w:rsidRDefault="00EE3808" w:rsidP="00EE3808">
      <w:pPr>
        <w:jc w:val="both"/>
        <w:rPr>
          <w:rFonts w:ascii="Calibri" w:hAnsi="Calibri" w:cs="Arial"/>
        </w:rPr>
      </w:pPr>
      <w:r w:rsidRPr="00C608E0">
        <w:rPr>
          <w:rFonts w:ascii="Calibri" w:hAnsi="Calibri" w:cs="Arial"/>
        </w:rPr>
        <w:t>De ésta forma la UAC proporciona a la sociedad colombiana una vinculación directa y gratuita al Congreso, dándole la oportunidad de expresar sus opiniones y necesidades para que de ésta misma forma</w:t>
      </w:r>
      <w:r w:rsidR="00F56CD8" w:rsidRPr="00D73E56">
        <w:rPr>
          <w:rFonts w:ascii="Calibri" w:hAnsi="Calibri" w:cs="Arial"/>
        </w:rPr>
        <w:t>,</w:t>
      </w:r>
      <w:r w:rsidRPr="00C608E0">
        <w:rPr>
          <w:rFonts w:ascii="Calibri" w:hAnsi="Calibri" w:cs="Arial"/>
        </w:rPr>
        <w:t xml:space="preserve"> puedan recibir respuesta profesional, eficaz y oportuna a sus inquietudes. </w:t>
      </w:r>
    </w:p>
    <w:p w14:paraId="68120A61" w14:textId="77777777" w:rsidR="00EE3808" w:rsidRPr="00C608E0" w:rsidRDefault="00EE3808" w:rsidP="00EE3808">
      <w:pPr>
        <w:jc w:val="both"/>
        <w:rPr>
          <w:rFonts w:ascii="Calibri" w:hAnsi="Calibri" w:cs="Arial"/>
        </w:rPr>
      </w:pPr>
    </w:p>
    <w:p w14:paraId="1725157D" w14:textId="77777777" w:rsidR="00EE3808" w:rsidRPr="00C608E0" w:rsidRDefault="00EE3808" w:rsidP="00EE3808">
      <w:pPr>
        <w:rPr>
          <w:rFonts w:ascii="Calibri" w:hAnsi="Calibri" w:cs="Arial"/>
        </w:rPr>
      </w:pPr>
      <w:r w:rsidRPr="00C608E0">
        <w:rPr>
          <w:rFonts w:ascii="Calibri" w:hAnsi="Calibri" w:cs="Arial"/>
        </w:rPr>
        <w:t>Actualmente se encuentra ubicada en la siguiente dirección:</w:t>
      </w:r>
    </w:p>
    <w:p w14:paraId="04B6259E" w14:textId="77777777" w:rsidR="00EE3808" w:rsidRPr="00C608E0" w:rsidRDefault="00EE3808" w:rsidP="00EE3808">
      <w:pPr>
        <w:rPr>
          <w:rFonts w:ascii="Calibri" w:hAnsi="Calibri" w:cs="Arial"/>
        </w:rPr>
      </w:pPr>
    </w:p>
    <w:p w14:paraId="5ACDE3A2" w14:textId="4A6C66A8" w:rsidR="00EE3808" w:rsidRPr="00C608E0" w:rsidRDefault="00F56CD8" w:rsidP="00EE3808">
      <w:pPr>
        <w:rPr>
          <w:rFonts w:ascii="Calibri" w:hAnsi="Calibri" w:cs="Arial"/>
        </w:rPr>
      </w:pPr>
      <w:r>
        <w:rPr>
          <w:rFonts w:ascii="Calibri" w:hAnsi="Calibri" w:cs="Arial"/>
        </w:rPr>
        <w:t>Carrera</w:t>
      </w:r>
      <w:r w:rsidR="00EE3808" w:rsidRPr="00C608E0">
        <w:rPr>
          <w:rFonts w:ascii="Calibri" w:hAnsi="Calibri" w:cs="Arial"/>
        </w:rPr>
        <w:t xml:space="preserve"> 6 #11-50 - Piso 3 - Centro Cultural Gabriel García Márquez </w:t>
      </w:r>
    </w:p>
    <w:p w14:paraId="27A29166" w14:textId="77777777" w:rsidR="00EE3808" w:rsidRPr="00C608E0" w:rsidRDefault="00EE3808" w:rsidP="00EE3808">
      <w:pPr>
        <w:ind w:firstLine="357"/>
        <w:rPr>
          <w:rFonts w:ascii="Calibri" w:hAnsi="Calibri" w:cs="Arial"/>
        </w:rPr>
      </w:pPr>
    </w:p>
    <w:p w14:paraId="22B0BDD7" w14:textId="77777777" w:rsidR="00EE3808" w:rsidRPr="00C608E0" w:rsidRDefault="00EE3808" w:rsidP="00EE3808">
      <w:pPr>
        <w:ind w:firstLine="357"/>
        <w:jc w:val="both"/>
        <w:rPr>
          <w:rFonts w:ascii="Calibri" w:hAnsi="Calibri" w:cs="Arial"/>
        </w:rPr>
      </w:pPr>
      <w:r w:rsidRPr="00C608E0">
        <w:rPr>
          <w:rFonts w:ascii="Calibri" w:hAnsi="Calibri" w:cs="Arial"/>
        </w:rPr>
        <w:t>Horarios y mecanismos de Atención:</w:t>
      </w:r>
    </w:p>
    <w:p w14:paraId="716F9507" w14:textId="77777777" w:rsidR="00EE3808" w:rsidRPr="00C608E0" w:rsidRDefault="00EE3808" w:rsidP="00EE3808">
      <w:pPr>
        <w:pStyle w:val="Prrafodelista"/>
        <w:numPr>
          <w:ilvl w:val="0"/>
          <w:numId w:val="1"/>
        </w:numPr>
        <w:spacing w:after="0" w:line="240" w:lineRule="auto"/>
        <w:jc w:val="both"/>
        <w:rPr>
          <w:rFonts w:ascii="Calibri" w:hAnsi="Calibri" w:cs="Arial"/>
          <w:sz w:val="24"/>
          <w:szCs w:val="24"/>
        </w:rPr>
      </w:pPr>
      <w:r w:rsidRPr="00C608E0">
        <w:rPr>
          <w:rFonts w:ascii="Calibri" w:hAnsi="Calibri" w:cs="Arial"/>
          <w:sz w:val="24"/>
          <w:szCs w:val="24"/>
        </w:rPr>
        <w:t xml:space="preserve">Días de atención: </w:t>
      </w:r>
      <w:r w:rsidRPr="00C608E0">
        <w:rPr>
          <w:rFonts w:ascii="Calibri" w:hAnsi="Calibri" w:cs="Arial"/>
          <w:sz w:val="24"/>
          <w:szCs w:val="24"/>
        </w:rPr>
        <w:tab/>
      </w:r>
      <w:r w:rsidRPr="00C608E0">
        <w:rPr>
          <w:rFonts w:ascii="Calibri" w:hAnsi="Calibri" w:cs="Arial"/>
          <w:sz w:val="24"/>
          <w:szCs w:val="24"/>
        </w:rPr>
        <w:tab/>
        <w:t>Lunes a viernes</w:t>
      </w:r>
    </w:p>
    <w:p w14:paraId="60B52906" w14:textId="77777777" w:rsidR="00EE3808" w:rsidRPr="00C608E0" w:rsidRDefault="00EE3808" w:rsidP="00EE3808">
      <w:pPr>
        <w:pStyle w:val="Prrafodelista"/>
        <w:numPr>
          <w:ilvl w:val="0"/>
          <w:numId w:val="1"/>
        </w:numPr>
        <w:spacing w:after="0" w:line="240" w:lineRule="auto"/>
        <w:jc w:val="both"/>
        <w:rPr>
          <w:rFonts w:ascii="Calibri" w:hAnsi="Calibri" w:cs="Arial"/>
          <w:sz w:val="24"/>
          <w:szCs w:val="24"/>
        </w:rPr>
      </w:pPr>
      <w:r w:rsidRPr="00C608E0">
        <w:rPr>
          <w:rFonts w:ascii="Calibri" w:hAnsi="Calibri" w:cs="Arial"/>
          <w:sz w:val="24"/>
          <w:szCs w:val="24"/>
        </w:rPr>
        <w:t xml:space="preserve">Hora de atención: </w:t>
      </w:r>
      <w:r w:rsidRPr="00C608E0">
        <w:rPr>
          <w:rFonts w:ascii="Calibri" w:hAnsi="Calibri" w:cs="Arial"/>
          <w:sz w:val="24"/>
          <w:szCs w:val="24"/>
        </w:rPr>
        <w:tab/>
      </w:r>
      <w:r w:rsidRPr="00C608E0">
        <w:rPr>
          <w:rFonts w:ascii="Calibri" w:hAnsi="Calibri" w:cs="Arial"/>
          <w:sz w:val="24"/>
          <w:szCs w:val="24"/>
        </w:rPr>
        <w:tab/>
        <w:t>9:00 a.m. a 4:00 p.m.</w:t>
      </w:r>
    </w:p>
    <w:p w14:paraId="20F3B235" w14:textId="77777777" w:rsidR="00EE3808" w:rsidRPr="00C608E0" w:rsidRDefault="00EE3808" w:rsidP="00EE3808">
      <w:pPr>
        <w:pStyle w:val="Prrafodelista"/>
        <w:spacing w:after="0" w:line="240" w:lineRule="auto"/>
        <w:jc w:val="both"/>
        <w:rPr>
          <w:rFonts w:ascii="Calibri" w:hAnsi="Calibri" w:cs="Arial"/>
          <w:sz w:val="24"/>
          <w:szCs w:val="24"/>
        </w:rPr>
      </w:pPr>
    </w:p>
    <w:p w14:paraId="40086BBA" w14:textId="77777777" w:rsidR="00EE3808" w:rsidRPr="00C608E0" w:rsidRDefault="00EE3808" w:rsidP="00EE3808">
      <w:pPr>
        <w:ind w:firstLine="360"/>
        <w:jc w:val="both"/>
        <w:rPr>
          <w:rFonts w:ascii="Calibri" w:hAnsi="Calibri" w:cs="Arial"/>
        </w:rPr>
      </w:pPr>
      <w:r w:rsidRPr="00C608E0">
        <w:rPr>
          <w:rFonts w:ascii="Calibri" w:hAnsi="Calibri" w:cs="Arial"/>
        </w:rPr>
        <w:t>Otros canales de atención:</w:t>
      </w:r>
    </w:p>
    <w:p w14:paraId="1E199B8F" w14:textId="77777777" w:rsidR="00EE3808" w:rsidRPr="00C608E0" w:rsidRDefault="00EE3808" w:rsidP="00EE3808">
      <w:pPr>
        <w:ind w:firstLine="360"/>
        <w:jc w:val="both"/>
        <w:rPr>
          <w:rFonts w:ascii="Calibri" w:hAnsi="Calibri" w:cs="Arial"/>
        </w:rPr>
      </w:pPr>
    </w:p>
    <w:p w14:paraId="57718062" w14:textId="77777777" w:rsidR="00EE3808" w:rsidRPr="00C608E0" w:rsidRDefault="00EE3808" w:rsidP="00EE3808">
      <w:pPr>
        <w:pStyle w:val="Prrafodelista"/>
        <w:numPr>
          <w:ilvl w:val="0"/>
          <w:numId w:val="2"/>
        </w:numPr>
        <w:spacing w:after="0" w:line="240" w:lineRule="auto"/>
        <w:jc w:val="both"/>
        <w:rPr>
          <w:rFonts w:ascii="Calibri" w:hAnsi="Calibri" w:cs="Arial"/>
          <w:sz w:val="24"/>
          <w:szCs w:val="24"/>
        </w:rPr>
      </w:pPr>
      <w:r w:rsidRPr="00C608E0">
        <w:rPr>
          <w:rFonts w:ascii="Calibri" w:hAnsi="Calibri" w:cs="Arial"/>
          <w:sz w:val="24"/>
          <w:szCs w:val="24"/>
        </w:rPr>
        <w:t>Línea Gratuita Nacional:</w:t>
      </w:r>
      <w:r w:rsidRPr="00C608E0">
        <w:rPr>
          <w:rFonts w:ascii="Calibri" w:hAnsi="Calibri" w:cs="Arial"/>
          <w:sz w:val="24"/>
          <w:szCs w:val="24"/>
        </w:rPr>
        <w:tab/>
        <w:t>018000122512</w:t>
      </w:r>
    </w:p>
    <w:p w14:paraId="38571BB9" w14:textId="77777777" w:rsidR="00EE3808" w:rsidRPr="00C608E0" w:rsidRDefault="00EE3808" w:rsidP="00EE3808">
      <w:pPr>
        <w:pStyle w:val="Prrafodelista"/>
        <w:numPr>
          <w:ilvl w:val="0"/>
          <w:numId w:val="2"/>
        </w:numPr>
        <w:spacing w:after="0" w:line="240" w:lineRule="auto"/>
        <w:jc w:val="both"/>
        <w:rPr>
          <w:rFonts w:ascii="Calibri" w:hAnsi="Calibri" w:cs="Arial"/>
          <w:sz w:val="24"/>
          <w:szCs w:val="24"/>
        </w:rPr>
      </w:pPr>
      <w:r w:rsidRPr="00C608E0">
        <w:rPr>
          <w:rFonts w:ascii="Calibri" w:hAnsi="Calibri" w:cs="Arial"/>
          <w:sz w:val="24"/>
          <w:szCs w:val="24"/>
        </w:rPr>
        <w:t>Teléfonos Directos:</w:t>
      </w:r>
      <w:r w:rsidRPr="00C608E0">
        <w:rPr>
          <w:rFonts w:ascii="Calibri" w:hAnsi="Calibri" w:cs="Arial"/>
          <w:sz w:val="24"/>
          <w:szCs w:val="24"/>
        </w:rPr>
        <w:tab/>
      </w:r>
      <w:r w:rsidRPr="00C608E0">
        <w:rPr>
          <w:rFonts w:ascii="Calibri" w:hAnsi="Calibri" w:cs="Arial"/>
          <w:sz w:val="24"/>
          <w:szCs w:val="24"/>
        </w:rPr>
        <w:tab/>
        <w:t>3826201 / 104 – 105 – 129</w:t>
      </w:r>
    </w:p>
    <w:p w14:paraId="00CF662C" w14:textId="77777777" w:rsidR="00EE3808" w:rsidRPr="00C608E0" w:rsidRDefault="00EE3808" w:rsidP="00EE3808">
      <w:pPr>
        <w:pStyle w:val="Prrafodelista"/>
        <w:numPr>
          <w:ilvl w:val="0"/>
          <w:numId w:val="2"/>
        </w:numPr>
        <w:spacing w:after="0" w:line="240" w:lineRule="auto"/>
        <w:jc w:val="both"/>
        <w:rPr>
          <w:rFonts w:ascii="Calibri" w:hAnsi="Calibri" w:cs="Arial"/>
          <w:sz w:val="24"/>
          <w:szCs w:val="24"/>
        </w:rPr>
      </w:pPr>
      <w:r w:rsidRPr="00C608E0">
        <w:rPr>
          <w:rFonts w:ascii="Calibri" w:hAnsi="Calibri" w:cs="Arial"/>
          <w:sz w:val="24"/>
          <w:szCs w:val="24"/>
        </w:rPr>
        <w:t>FAX:</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3826112</w:t>
      </w:r>
    </w:p>
    <w:p w14:paraId="2F8F50EB" w14:textId="77777777" w:rsidR="00EE3808" w:rsidRPr="00C608E0" w:rsidRDefault="00EE3808" w:rsidP="00EE3808">
      <w:pPr>
        <w:pStyle w:val="Prrafodelista"/>
        <w:numPr>
          <w:ilvl w:val="0"/>
          <w:numId w:val="2"/>
        </w:numPr>
        <w:spacing w:after="0" w:line="240" w:lineRule="auto"/>
        <w:jc w:val="both"/>
        <w:rPr>
          <w:rFonts w:ascii="Calibri" w:hAnsi="Calibri" w:cs="Arial"/>
          <w:sz w:val="24"/>
          <w:szCs w:val="24"/>
        </w:rPr>
      </w:pPr>
      <w:r w:rsidRPr="00C608E0">
        <w:rPr>
          <w:rFonts w:ascii="Calibri" w:hAnsi="Calibri" w:cs="Arial"/>
          <w:sz w:val="24"/>
          <w:szCs w:val="24"/>
        </w:rPr>
        <w:t xml:space="preserve">Página web: </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hyperlink r:id="rId18" w:history="1">
        <w:r w:rsidRPr="00C608E0">
          <w:rPr>
            <w:rStyle w:val="Hipervnculo"/>
            <w:rFonts w:ascii="Calibri" w:hAnsi="Calibri" w:cs="Arial"/>
            <w:sz w:val="24"/>
            <w:szCs w:val="24"/>
          </w:rPr>
          <w:t>www.senado.gov.co</w:t>
        </w:r>
      </w:hyperlink>
      <w:r w:rsidRPr="00C608E0">
        <w:rPr>
          <w:rFonts w:ascii="Calibri" w:hAnsi="Calibri" w:cs="Arial"/>
          <w:sz w:val="24"/>
          <w:szCs w:val="24"/>
        </w:rPr>
        <w:t xml:space="preserve">  link contáctenos</w:t>
      </w:r>
    </w:p>
    <w:p w14:paraId="28202449" w14:textId="45C207CC" w:rsidR="00EE3808" w:rsidRPr="00C608E0" w:rsidRDefault="00EE3808" w:rsidP="00EE3808">
      <w:pPr>
        <w:pStyle w:val="Prrafodelista"/>
        <w:numPr>
          <w:ilvl w:val="0"/>
          <w:numId w:val="2"/>
        </w:numPr>
        <w:spacing w:after="0" w:line="240" w:lineRule="auto"/>
        <w:jc w:val="both"/>
        <w:rPr>
          <w:rFonts w:ascii="Calibri" w:hAnsi="Calibri" w:cs="Arial"/>
          <w:sz w:val="24"/>
          <w:szCs w:val="24"/>
        </w:rPr>
      </w:pPr>
      <w:r w:rsidRPr="00C608E0">
        <w:rPr>
          <w:rFonts w:ascii="Calibri" w:hAnsi="Calibri" w:cs="Arial"/>
          <w:sz w:val="24"/>
          <w:szCs w:val="24"/>
        </w:rPr>
        <w:t xml:space="preserve">Correo Electrónico:           </w:t>
      </w:r>
      <w:r w:rsidR="00CE1B4E">
        <w:rPr>
          <w:rFonts w:ascii="Calibri" w:hAnsi="Calibri" w:cs="Arial"/>
          <w:sz w:val="24"/>
          <w:szCs w:val="24"/>
        </w:rPr>
        <w:t xml:space="preserve">    </w:t>
      </w:r>
      <w:hyperlink r:id="rId19" w:history="1">
        <w:r w:rsidRPr="00C608E0">
          <w:rPr>
            <w:rStyle w:val="Hipervnculo"/>
            <w:rFonts w:ascii="Calibri" w:hAnsi="Calibri" w:cs="Arial"/>
            <w:sz w:val="24"/>
            <w:szCs w:val="24"/>
          </w:rPr>
          <w:t>atencion.ciudadanacongreso@senado.gov.co</w:t>
        </w:r>
      </w:hyperlink>
      <w:r w:rsidRPr="00C608E0">
        <w:rPr>
          <w:rFonts w:ascii="Calibri" w:hAnsi="Calibri" w:cs="Arial"/>
          <w:sz w:val="24"/>
          <w:szCs w:val="24"/>
        </w:rPr>
        <w:t xml:space="preserve"> </w:t>
      </w:r>
    </w:p>
    <w:p w14:paraId="741CCC7C" w14:textId="74E45544" w:rsidR="00EE3808" w:rsidRDefault="00EE3808" w:rsidP="00EE3808">
      <w:pPr>
        <w:rPr>
          <w:rFonts w:ascii="Calibri" w:hAnsi="Calibri" w:cs="Arial"/>
        </w:rPr>
      </w:pPr>
    </w:p>
    <w:p w14:paraId="76A8052A" w14:textId="77777777" w:rsidR="00EC1F7E" w:rsidRPr="00C608E0" w:rsidRDefault="00EC1F7E" w:rsidP="00EE3808">
      <w:pPr>
        <w:rPr>
          <w:rFonts w:ascii="Calibri" w:hAnsi="Calibri" w:cs="Arial"/>
        </w:rPr>
      </w:pPr>
    </w:p>
    <w:p w14:paraId="56691123" w14:textId="0AFB34ED" w:rsidR="00D73E56" w:rsidRDefault="00D73E56" w:rsidP="00EE3808">
      <w:pPr>
        <w:rPr>
          <w:rFonts w:ascii="Calibri" w:hAnsi="Calibri"/>
          <w:color w:val="2F5496" w:themeColor="accent1" w:themeShade="BF"/>
        </w:rPr>
      </w:pPr>
    </w:p>
    <w:p w14:paraId="622A2F21" w14:textId="77777777" w:rsidR="0000621F" w:rsidRPr="00C608E0" w:rsidRDefault="0000621F" w:rsidP="00EE3808">
      <w:pPr>
        <w:rPr>
          <w:rFonts w:ascii="Calibri" w:hAnsi="Calibri"/>
          <w:color w:val="2F5496" w:themeColor="accent1" w:themeShade="BF"/>
        </w:rPr>
      </w:pPr>
    </w:p>
    <w:p w14:paraId="46B36839" w14:textId="34060225" w:rsidR="00EE3808" w:rsidRDefault="00EE3808" w:rsidP="00EE3808">
      <w:pPr>
        <w:rPr>
          <w:rFonts w:ascii="Calibri" w:hAnsi="Calibri" w:cs="Arial"/>
          <w:b/>
          <w:u w:val="single"/>
        </w:rPr>
      </w:pPr>
      <w:r w:rsidRPr="00C608E0">
        <w:rPr>
          <w:rFonts w:ascii="Calibri" w:hAnsi="Calibri" w:cs="Arial"/>
          <w:b/>
          <w:u w:val="single"/>
        </w:rPr>
        <w:lastRenderedPageBreak/>
        <w:t>SERVICIOS Y MECANISMOS DE ACCESO DE LA UAC</w:t>
      </w:r>
    </w:p>
    <w:p w14:paraId="658D1889" w14:textId="77777777" w:rsidR="0019795E" w:rsidRPr="00C608E0" w:rsidRDefault="0019795E" w:rsidP="00EE3808">
      <w:pPr>
        <w:rPr>
          <w:rFonts w:ascii="Calibri" w:hAnsi="Calibri" w:cs="Arial"/>
          <w:b/>
          <w:u w:val="single"/>
        </w:rPr>
      </w:pPr>
    </w:p>
    <w:p w14:paraId="6BB22AF8"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Información acerca del Congreso, el trámite y la actividad legislativa: Se recopila la información legislativa, en una base de datos, relacionada con Proyectos de Actos Legislativos y/o de Proyectos de Ley, informes de ponencias, textos definitivos aprobados en Comisiones y Plenarias, Proposiciones, Comentarios del Gobierno Central respecto a los proyectos de ley. Esta información se obtiene de las Comisiones Constitucionales de las Plenarias y de las Secciones de Leyes de ambas Cámaras.</w:t>
      </w:r>
    </w:p>
    <w:p w14:paraId="2D276B40"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Canalizar comentarios y opiniones de la sociedad sobre los temas que se discuten: Los ciudadanos manifiestas sus opiniones y sugerencias sobre los temas legislativos y especialmente los temas de interés general que se estén debatiendo en el momento. </w:t>
      </w:r>
    </w:p>
    <w:p w14:paraId="5C4A332A" w14:textId="77777777" w:rsidR="00EE3808" w:rsidRPr="00C608E0" w:rsidRDefault="00EE3808" w:rsidP="00EE3808">
      <w:pPr>
        <w:pStyle w:val="Sinespaciado"/>
        <w:ind w:firstLine="709"/>
        <w:rPr>
          <w:rFonts w:ascii="Calibri" w:hAnsi="Calibri" w:cs="Arial"/>
          <w:sz w:val="24"/>
          <w:szCs w:val="24"/>
        </w:rPr>
      </w:pPr>
    </w:p>
    <w:p w14:paraId="2599C5F3" w14:textId="77777777" w:rsidR="00EE3808" w:rsidRPr="00C608E0" w:rsidRDefault="00EE3808" w:rsidP="00EE3808">
      <w:pPr>
        <w:rPr>
          <w:rFonts w:ascii="Calibri" w:hAnsi="Calibri" w:cs="Arial"/>
        </w:rPr>
      </w:pPr>
      <w:r w:rsidRPr="00C608E0">
        <w:rPr>
          <w:rFonts w:ascii="Calibri" w:hAnsi="Calibri" w:cs="Arial"/>
        </w:rPr>
        <w:t>Dichas opiniones y sugerencias se direccionan mediante oficio al funcionario o entidad competente.</w:t>
      </w:r>
    </w:p>
    <w:p w14:paraId="174BC024" w14:textId="77777777" w:rsidR="00EE3808" w:rsidRPr="00C608E0" w:rsidRDefault="00EE3808" w:rsidP="00EE3808">
      <w:pPr>
        <w:rPr>
          <w:rFonts w:ascii="Calibri" w:hAnsi="Calibri" w:cs="Arial"/>
        </w:rPr>
      </w:pPr>
    </w:p>
    <w:p w14:paraId="5016D5C8"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Orientar o remitir solicitudes de ciudadanos a la autoridad competente: Orientar, recibir y remitir solicitudes, opiniones y sugerencias de los ciudadanos a las diferentes instancias del Congreso de la República y a las entidades competentes, permitiendo la participación ciudadana.</w:t>
      </w:r>
    </w:p>
    <w:p w14:paraId="1714360C"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Visitas Guiadas a las Instalaciones del Congreso de la República: El Senado de la República impulsa el programa de “Puertas Abiertas al Congreso” en el cual se desarrollan Visitas Guiadas, para que conozcan la historia y las instalaciones del Congreso, en especial el Capitolio Nacional, donde previa inscripción, se hace un recorrido físico e histórico por las instalaciones del Congreso colombiano. En uno de los salones disponibles se expone brevemente sobre el trámite legislativo, permitiendo la interacción y participación de los visitantes.  </w:t>
      </w:r>
    </w:p>
    <w:p w14:paraId="7D6A1C68" w14:textId="77777777" w:rsidR="00EE3808" w:rsidRPr="00C608E0" w:rsidRDefault="00EE3808" w:rsidP="00EE3808">
      <w:pPr>
        <w:rPr>
          <w:rFonts w:ascii="Calibri" w:hAnsi="Calibri" w:cs="Arial"/>
        </w:rPr>
      </w:pPr>
    </w:p>
    <w:p w14:paraId="6AD0CEDE" w14:textId="77777777" w:rsidR="00EE3808" w:rsidRPr="00C608E0" w:rsidRDefault="00EE3808" w:rsidP="00EE3808">
      <w:pPr>
        <w:pStyle w:val="Sinespaciado"/>
        <w:rPr>
          <w:rFonts w:ascii="Calibri" w:hAnsi="Calibri" w:cs="Arial"/>
          <w:sz w:val="24"/>
          <w:szCs w:val="24"/>
        </w:rPr>
      </w:pPr>
      <w:r w:rsidRPr="00C608E0">
        <w:rPr>
          <w:rFonts w:ascii="Calibri" w:hAnsi="Calibri" w:cs="Arial"/>
          <w:b/>
          <w:sz w:val="24"/>
          <w:szCs w:val="24"/>
        </w:rPr>
        <w:t>Población Beneficiarios</w:t>
      </w:r>
      <w:r w:rsidRPr="00C608E0">
        <w:rPr>
          <w:rFonts w:ascii="Calibri" w:hAnsi="Calibri" w:cs="Arial"/>
          <w:sz w:val="24"/>
          <w:szCs w:val="24"/>
        </w:rPr>
        <w:t>:</w:t>
      </w:r>
      <w:r w:rsidRPr="00C608E0">
        <w:rPr>
          <w:rFonts w:ascii="Calibri" w:hAnsi="Calibri" w:cs="Arial"/>
          <w:sz w:val="24"/>
          <w:szCs w:val="24"/>
        </w:rPr>
        <w:tab/>
        <w:t>Colegios, Universidades y Grupos Organizados.</w:t>
      </w:r>
    </w:p>
    <w:p w14:paraId="679D1C0C" w14:textId="4AD39369" w:rsidR="00EE3808" w:rsidRPr="00C608E0" w:rsidRDefault="00EE3808" w:rsidP="00EE3808">
      <w:pPr>
        <w:pStyle w:val="Sinespaciado"/>
        <w:rPr>
          <w:rFonts w:ascii="Calibri" w:hAnsi="Calibri" w:cs="Arial"/>
          <w:sz w:val="24"/>
          <w:szCs w:val="24"/>
        </w:rPr>
      </w:pPr>
      <w:r w:rsidRPr="00C608E0">
        <w:rPr>
          <w:rFonts w:ascii="Calibri" w:hAnsi="Calibri" w:cs="Arial"/>
          <w:b/>
          <w:sz w:val="24"/>
          <w:szCs w:val="24"/>
        </w:rPr>
        <w:t>Días de visita:</w:t>
      </w:r>
      <w:r w:rsidRPr="00C608E0">
        <w:rPr>
          <w:rFonts w:ascii="Calibri" w:hAnsi="Calibri" w:cs="Arial"/>
          <w:sz w:val="24"/>
          <w:szCs w:val="24"/>
        </w:rPr>
        <w:tab/>
      </w:r>
      <w:r w:rsidRPr="00C608E0">
        <w:rPr>
          <w:rFonts w:ascii="Calibri" w:hAnsi="Calibri" w:cs="Arial"/>
          <w:sz w:val="24"/>
          <w:szCs w:val="24"/>
        </w:rPr>
        <w:tab/>
      </w:r>
      <w:r w:rsidR="00EC1F7E">
        <w:rPr>
          <w:rFonts w:ascii="Calibri" w:hAnsi="Calibri" w:cs="Arial"/>
          <w:sz w:val="24"/>
          <w:szCs w:val="24"/>
        </w:rPr>
        <w:tab/>
      </w:r>
      <w:r w:rsidRPr="00C608E0">
        <w:rPr>
          <w:rFonts w:ascii="Calibri" w:hAnsi="Calibri" w:cs="Arial"/>
          <w:sz w:val="24"/>
          <w:szCs w:val="24"/>
        </w:rPr>
        <w:t>lunes, jueves y viernes</w:t>
      </w:r>
    </w:p>
    <w:p w14:paraId="1149ECE0" w14:textId="77777777" w:rsidR="00EE3808" w:rsidRPr="00C608E0" w:rsidRDefault="00EE3808" w:rsidP="00EE3808">
      <w:pPr>
        <w:pStyle w:val="Sinespaciado"/>
        <w:rPr>
          <w:rFonts w:ascii="Calibri" w:hAnsi="Calibri" w:cs="Arial"/>
          <w:sz w:val="24"/>
          <w:szCs w:val="24"/>
        </w:rPr>
      </w:pPr>
      <w:r w:rsidRPr="00C608E0">
        <w:rPr>
          <w:rFonts w:ascii="Calibri" w:hAnsi="Calibri" w:cs="Arial"/>
          <w:b/>
          <w:sz w:val="24"/>
          <w:szCs w:val="24"/>
        </w:rPr>
        <w:t>Hora:</w:t>
      </w:r>
      <w:r w:rsidRPr="00C608E0">
        <w:rPr>
          <w:rFonts w:ascii="Calibri" w:hAnsi="Calibri" w:cs="Arial"/>
          <w:b/>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9:30 am a 12:30 m</w:t>
      </w:r>
    </w:p>
    <w:p w14:paraId="5C111228" w14:textId="58086B82" w:rsidR="00EE3808" w:rsidRDefault="00EE3808" w:rsidP="00EE3808">
      <w:pPr>
        <w:rPr>
          <w:rFonts w:ascii="Calibri" w:hAnsi="Calibri" w:cs="Arial"/>
        </w:rPr>
      </w:pPr>
    </w:p>
    <w:p w14:paraId="56114E97" w14:textId="77777777" w:rsidR="00EC1F7E" w:rsidRPr="00C608E0" w:rsidRDefault="00EC1F7E" w:rsidP="00EE3808">
      <w:pPr>
        <w:rPr>
          <w:rFonts w:ascii="Calibri" w:hAnsi="Calibri" w:cs="Arial"/>
        </w:rPr>
      </w:pPr>
    </w:p>
    <w:p w14:paraId="15F27EFF" w14:textId="77777777" w:rsidR="00EE3808" w:rsidRPr="00C608E0" w:rsidRDefault="00EE3808" w:rsidP="00EE3808">
      <w:pPr>
        <w:rPr>
          <w:rFonts w:ascii="Calibri" w:hAnsi="Calibri" w:cs="Arial"/>
          <w:b/>
        </w:rPr>
      </w:pPr>
      <w:r w:rsidRPr="00C608E0">
        <w:rPr>
          <w:rFonts w:ascii="Calibri" w:hAnsi="Calibri" w:cs="Arial"/>
          <w:b/>
        </w:rPr>
        <w:t>Requisito mínimo para la solicitud de la visita Guiada:</w:t>
      </w:r>
    </w:p>
    <w:p w14:paraId="12FEB6C9" w14:textId="77777777" w:rsidR="00EE3808" w:rsidRPr="00C608E0" w:rsidRDefault="00EE3808" w:rsidP="00EE3808">
      <w:pPr>
        <w:rPr>
          <w:rFonts w:ascii="Calibri" w:hAnsi="Calibri" w:cs="Arial"/>
          <w:b/>
        </w:rPr>
      </w:pPr>
    </w:p>
    <w:p w14:paraId="50B6EEB2"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Petición escrita en papel membrete de la institución, suscrita al menos por uno de los responsables del grupo.</w:t>
      </w:r>
    </w:p>
    <w:p w14:paraId="14F00CEA"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Especificar las personas responsables del grupo.</w:t>
      </w:r>
    </w:p>
    <w:p w14:paraId="582C3636"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Los grupos no pueden ser mayor de cincuenta (50) asistentes.</w:t>
      </w:r>
    </w:p>
    <w:p w14:paraId="3328A137"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Relacionar en el listado: nombres, apellidos y documento de identidad de cada uno de ellos incluidos los responsables.</w:t>
      </w:r>
    </w:p>
    <w:p w14:paraId="38BD8E87"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Enviar el listado mínimo ocho (8) días antes de la visita.</w:t>
      </w:r>
    </w:p>
    <w:p w14:paraId="5B1198D3"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Confirmar o cancelar la visita con ocho (8) días de antelación</w:t>
      </w:r>
    </w:p>
    <w:p w14:paraId="4D20B0F1"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lastRenderedPageBreak/>
        <w:t>Se agenda de acuerdo con el Cronograma establecido en la UAC.</w:t>
      </w:r>
    </w:p>
    <w:p w14:paraId="7A30E2AB"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La Visita Guiada se agenda de acuerdo con el Cronograma establecido en la UAC.</w:t>
      </w:r>
    </w:p>
    <w:p w14:paraId="4074A126"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Las Visitas al Congreso de la República –Capitolio Nacional son Gratuitas.</w:t>
      </w:r>
    </w:p>
    <w:p w14:paraId="5556FF5A" w14:textId="4E5272C3" w:rsidR="00EE3808" w:rsidRDefault="00EE3808" w:rsidP="00EE3808">
      <w:pPr>
        <w:pStyle w:val="Prrafodelista"/>
        <w:spacing w:after="0" w:line="240" w:lineRule="auto"/>
        <w:ind w:left="1440"/>
        <w:jc w:val="both"/>
        <w:rPr>
          <w:rFonts w:ascii="Calibri" w:hAnsi="Calibri" w:cs="Arial"/>
          <w:sz w:val="24"/>
          <w:szCs w:val="24"/>
        </w:rPr>
      </w:pPr>
    </w:p>
    <w:p w14:paraId="4C09720A" w14:textId="77777777" w:rsidR="00730D5A" w:rsidRPr="00C608E0" w:rsidRDefault="00730D5A" w:rsidP="00EE3808">
      <w:pPr>
        <w:pStyle w:val="Prrafodelista"/>
        <w:spacing w:after="0" w:line="240" w:lineRule="auto"/>
        <w:ind w:left="1440"/>
        <w:jc w:val="both"/>
        <w:rPr>
          <w:rFonts w:ascii="Calibri" w:hAnsi="Calibri" w:cs="Arial"/>
          <w:sz w:val="24"/>
          <w:szCs w:val="24"/>
        </w:rPr>
      </w:pPr>
    </w:p>
    <w:p w14:paraId="058F03A7" w14:textId="77777777" w:rsidR="00EE3808" w:rsidRPr="00C7166F" w:rsidRDefault="00EE3808" w:rsidP="00EE3808">
      <w:pPr>
        <w:pStyle w:val="Ttulo5"/>
        <w:numPr>
          <w:ilvl w:val="0"/>
          <w:numId w:val="5"/>
        </w:numPr>
        <w:spacing w:before="0" w:line="240" w:lineRule="auto"/>
        <w:rPr>
          <w:rFonts w:ascii="Calibri" w:hAnsi="Calibri" w:cs="Arial"/>
          <w:b/>
          <w:color w:val="644B17"/>
          <w:sz w:val="24"/>
          <w:szCs w:val="24"/>
        </w:rPr>
      </w:pPr>
      <w:r w:rsidRPr="00C7166F">
        <w:rPr>
          <w:rFonts w:ascii="Calibri" w:hAnsi="Calibri" w:cs="Arial"/>
          <w:b/>
          <w:color w:val="644B17"/>
          <w:sz w:val="24"/>
          <w:szCs w:val="24"/>
        </w:rPr>
        <w:t>NOTICIERO DEL SENADO</w:t>
      </w:r>
    </w:p>
    <w:p w14:paraId="5A8BDCFB" w14:textId="77777777" w:rsidR="00EE3808" w:rsidRPr="00C608E0" w:rsidRDefault="00EE3808" w:rsidP="00EE3808">
      <w:pPr>
        <w:jc w:val="both"/>
        <w:rPr>
          <w:rFonts w:ascii="Calibri" w:hAnsi="Calibri" w:cs="Arial"/>
        </w:rPr>
      </w:pPr>
    </w:p>
    <w:p w14:paraId="42A975AE" w14:textId="77777777" w:rsidR="00EE3808" w:rsidRPr="00C608E0" w:rsidRDefault="00EE3808" w:rsidP="00EE3808">
      <w:pPr>
        <w:jc w:val="both"/>
        <w:rPr>
          <w:rFonts w:ascii="Calibri" w:hAnsi="Calibri" w:cs="Arial"/>
        </w:rPr>
      </w:pPr>
      <w:r w:rsidRPr="00C608E0">
        <w:rPr>
          <w:rFonts w:ascii="Calibri" w:hAnsi="Calibri" w:cs="Arial"/>
        </w:rPr>
        <w:t>Espacio informativo que brinda la mejor información sobre lo que ocurre en el Senado de la República, con un contenido netamente incluyente. Presentado por Maritza González y Gloria Lozano.  Además de emitirse en los canales públicos a nivel nacional, es emitido en CARACOL TELEVISIÓN todos los jueves en el noticiero de las 7:00pm</w:t>
      </w:r>
    </w:p>
    <w:p w14:paraId="7A146EA5" w14:textId="77777777" w:rsidR="00EE3808" w:rsidRPr="00C608E0" w:rsidRDefault="00EE3808" w:rsidP="00EE3808">
      <w:pPr>
        <w:rPr>
          <w:rFonts w:ascii="Calibri" w:hAnsi="Calibri" w:cs="Arial"/>
          <w:b/>
          <w:color w:val="A49420"/>
        </w:rPr>
      </w:pPr>
    </w:p>
    <w:p w14:paraId="7CE5B95B" w14:textId="77777777" w:rsidR="00EE3808" w:rsidRPr="00C608E0" w:rsidRDefault="00EE3808" w:rsidP="00EE3808">
      <w:pPr>
        <w:rPr>
          <w:rFonts w:ascii="Calibri" w:hAnsi="Calibri" w:cs="Arial"/>
          <w:b/>
        </w:rPr>
      </w:pPr>
      <w:r w:rsidRPr="00C608E0">
        <w:rPr>
          <w:rFonts w:ascii="Calibri" w:hAnsi="Calibri" w:cs="Arial"/>
          <w:b/>
        </w:rPr>
        <w:t>Canales regionales:</w:t>
      </w:r>
    </w:p>
    <w:p w14:paraId="1404DD5C" w14:textId="77777777" w:rsidR="00EE3808" w:rsidRPr="00C608E0" w:rsidRDefault="00EE3808" w:rsidP="00EE3808">
      <w:pPr>
        <w:rPr>
          <w:rFonts w:ascii="Calibri" w:hAnsi="Calibri" w:cs="Arial"/>
        </w:rPr>
      </w:pPr>
      <w:r w:rsidRPr="00C608E0">
        <w:rPr>
          <w:rFonts w:ascii="Calibri" w:hAnsi="Calibri" w:cs="Arial"/>
        </w:rPr>
        <w:t>Se realizan con temas de interés para la comunidad, en la sección la Gente Dice. Los canales son:</w:t>
      </w:r>
    </w:p>
    <w:p w14:paraId="19ACCB4C" w14:textId="77777777" w:rsidR="00EE3808" w:rsidRPr="00C608E0" w:rsidRDefault="00EE3808" w:rsidP="00EE3808">
      <w:pPr>
        <w:rPr>
          <w:rFonts w:ascii="Calibri" w:hAnsi="Calibri" w:cs="Arial"/>
        </w:rPr>
      </w:pPr>
    </w:p>
    <w:p w14:paraId="14FFD0EB"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Canal 13</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p>
    <w:p w14:paraId="34FE8497"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Citytv</w:t>
      </w:r>
    </w:p>
    <w:p w14:paraId="233157B2"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Señal Colombia</w:t>
      </w:r>
    </w:p>
    <w:p w14:paraId="36FDFC0A"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Tele café</w:t>
      </w:r>
    </w:p>
    <w:p w14:paraId="48BAE433"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Tele pacifico</w:t>
      </w:r>
    </w:p>
    <w:p w14:paraId="44D146D4"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Tele Antioquia</w:t>
      </w:r>
    </w:p>
    <w:p w14:paraId="2B9705BD"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Tele vida Medellín</w:t>
      </w:r>
    </w:p>
    <w:p w14:paraId="5BC3EB84"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Tele caribe</w:t>
      </w:r>
    </w:p>
    <w:p w14:paraId="062F0837"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Canal Capital</w:t>
      </w:r>
    </w:p>
    <w:p w14:paraId="555AD09D"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Señal Institucional</w:t>
      </w:r>
    </w:p>
    <w:p w14:paraId="1801FE70"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Canal 1</w:t>
      </w:r>
    </w:p>
    <w:p w14:paraId="1F8ADBA4" w14:textId="77777777" w:rsidR="00EE3808" w:rsidRPr="00C608E0" w:rsidRDefault="00EE3808" w:rsidP="00EE3808">
      <w:pPr>
        <w:rPr>
          <w:rFonts w:ascii="Calibri" w:hAnsi="Calibri" w:cs="Arial"/>
        </w:rPr>
      </w:pPr>
    </w:p>
    <w:p w14:paraId="2D18EAF6" w14:textId="77777777" w:rsidR="00EE3808" w:rsidRPr="00C608E0" w:rsidRDefault="00EE3808" w:rsidP="00EE3808">
      <w:pPr>
        <w:rPr>
          <w:rFonts w:ascii="Calibri" w:hAnsi="Calibri" w:cs="Arial"/>
        </w:rPr>
      </w:pPr>
    </w:p>
    <w:p w14:paraId="2FFAA4AD"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CANAL CONGRESO</w:t>
      </w:r>
    </w:p>
    <w:p w14:paraId="3D8C5B5D" w14:textId="77777777" w:rsidR="00EE3808" w:rsidRPr="00C608E0" w:rsidRDefault="00EE3808" w:rsidP="00EE3808">
      <w:pPr>
        <w:rPr>
          <w:rFonts w:ascii="Calibri" w:hAnsi="Calibri"/>
        </w:rPr>
      </w:pPr>
    </w:p>
    <w:p w14:paraId="4C99C272" w14:textId="77777777" w:rsidR="00EE3808" w:rsidRPr="00C608E0" w:rsidRDefault="00EE3808" w:rsidP="00EE3808">
      <w:pPr>
        <w:jc w:val="both"/>
        <w:rPr>
          <w:rFonts w:ascii="Calibri" w:hAnsi="Calibri" w:cs="Arial"/>
        </w:rPr>
      </w:pPr>
      <w:r w:rsidRPr="00C608E0">
        <w:rPr>
          <w:rFonts w:ascii="Calibri" w:hAnsi="Calibri" w:cs="Arial"/>
        </w:rPr>
        <w:t xml:space="preserve">El Canal del Congreso es una señal de televisión institucional creada a partir de la ley 335 (Art. 19) de 1996, cuya misión principal es la de registrar, transmitir y dar a conocer los contenidos de interés nacional que son tratados en el Congreso de la República, generados al interior de las diferentes comisiones que lo conforman. </w:t>
      </w:r>
    </w:p>
    <w:p w14:paraId="41C56A14" w14:textId="77777777" w:rsidR="00EE3808" w:rsidRPr="00C608E0" w:rsidRDefault="00EE3808" w:rsidP="00EE3808">
      <w:pPr>
        <w:jc w:val="both"/>
        <w:rPr>
          <w:rFonts w:ascii="Calibri" w:hAnsi="Calibri" w:cs="Arial"/>
        </w:rPr>
      </w:pPr>
    </w:p>
    <w:p w14:paraId="4D8352DD" w14:textId="77777777" w:rsidR="00EE3808" w:rsidRPr="00C608E0" w:rsidRDefault="00EE3808" w:rsidP="00EE3808">
      <w:pPr>
        <w:jc w:val="both"/>
        <w:rPr>
          <w:rFonts w:ascii="Calibri" w:hAnsi="Calibri" w:cs="Arial"/>
        </w:rPr>
      </w:pPr>
      <w:r w:rsidRPr="00C608E0">
        <w:rPr>
          <w:rFonts w:ascii="Calibri" w:hAnsi="Calibri" w:cs="Arial"/>
        </w:rPr>
        <w:t>Sus contenidos se vuelven relevantes para el país, ya que esta es la herramienta principal encargada de educar, informar y hacer públicos los diferentes temas y contenidos que son tratados dentro y durante la actividad legislativa colombiana.</w:t>
      </w:r>
    </w:p>
    <w:p w14:paraId="420EBAB5" w14:textId="77777777" w:rsidR="00EE3808" w:rsidRPr="00C608E0" w:rsidRDefault="00EE3808" w:rsidP="00EE3808">
      <w:pPr>
        <w:jc w:val="both"/>
        <w:rPr>
          <w:rFonts w:ascii="Calibri" w:hAnsi="Calibri" w:cs="Arial"/>
        </w:rPr>
      </w:pPr>
    </w:p>
    <w:p w14:paraId="4A1D841A" w14:textId="77777777" w:rsidR="00EE3808" w:rsidRPr="00C608E0" w:rsidRDefault="00EE3808" w:rsidP="00EE3808">
      <w:pPr>
        <w:jc w:val="both"/>
        <w:rPr>
          <w:rFonts w:ascii="Calibri" w:hAnsi="Calibri" w:cs="Arial"/>
        </w:rPr>
      </w:pPr>
      <w:r w:rsidRPr="00C608E0">
        <w:rPr>
          <w:rFonts w:ascii="Calibri" w:hAnsi="Calibri" w:cs="Arial"/>
        </w:rPr>
        <w:t xml:space="preserve">Con el fin de renovar nuestra imagen, en Canal Congreso trabajamos día a día con el propósito de crear contenidos alternativos que, si bien mantienen la coherencia institucional con nuestra misión principal, también se encargan de establecer y generar </w:t>
      </w:r>
      <w:r w:rsidRPr="00C608E0">
        <w:rPr>
          <w:rFonts w:ascii="Calibri" w:hAnsi="Calibri" w:cs="Arial"/>
        </w:rPr>
        <w:lastRenderedPageBreak/>
        <w:t xml:space="preserve">espacios de participación (social, política, económica y cultural), que influyen en la construcción de una democracia participativa.  </w:t>
      </w:r>
    </w:p>
    <w:p w14:paraId="6961A4D2" w14:textId="77777777" w:rsidR="00EE3808" w:rsidRPr="00C608E0" w:rsidRDefault="00EE3808" w:rsidP="00EE3808">
      <w:pPr>
        <w:jc w:val="both"/>
        <w:rPr>
          <w:rFonts w:ascii="Calibri" w:hAnsi="Calibri" w:cs="Arial"/>
        </w:rPr>
      </w:pPr>
    </w:p>
    <w:p w14:paraId="61FD0226" w14:textId="77777777" w:rsidR="00EE3808" w:rsidRPr="00C608E0" w:rsidRDefault="00EE3808" w:rsidP="00EE3808">
      <w:pPr>
        <w:jc w:val="both"/>
        <w:rPr>
          <w:rFonts w:ascii="Calibri" w:hAnsi="Calibri" w:cs="Arial"/>
        </w:rPr>
      </w:pPr>
      <w:r w:rsidRPr="00C608E0">
        <w:rPr>
          <w:rFonts w:ascii="Calibri" w:hAnsi="Calibri" w:cs="Arial"/>
        </w:rPr>
        <w:t>Así pues, el Canal del Congreso busca informar a través de los siguientes programas:</w:t>
      </w:r>
    </w:p>
    <w:p w14:paraId="4248614B" w14:textId="77777777" w:rsidR="00EE3808" w:rsidRPr="00C608E0" w:rsidRDefault="00EE3808" w:rsidP="00EE3808">
      <w:pPr>
        <w:jc w:val="both"/>
        <w:rPr>
          <w:rFonts w:ascii="Calibri" w:hAnsi="Calibri" w:cs="Arial"/>
        </w:rPr>
      </w:pPr>
    </w:p>
    <w:p w14:paraId="6DC94CE4"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Congreso y sociedad</w:t>
      </w:r>
    </w:p>
    <w:p w14:paraId="5E97AE14"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Al Punto Afro</w:t>
      </w:r>
    </w:p>
    <w:p w14:paraId="7BFE1ACA"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Tiene la Palabra  </w:t>
      </w:r>
    </w:p>
    <w:p w14:paraId="5E56BC4E"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El parche debate</w:t>
      </w:r>
    </w:p>
    <w:p w14:paraId="4082DF2B"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Senderos de Paz</w:t>
      </w:r>
    </w:p>
    <w:p w14:paraId="77B83E7F"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Enlazados </w:t>
      </w:r>
    </w:p>
    <w:p w14:paraId="72429215" w14:textId="77777777" w:rsidR="00EE3808" w:rsidRPr="00C608E0" w:rsidRDefault="00EE3808" w:rsidP="00EE3808">
      <w:pPr>
        <w:pStyle w:val="Sinespaciado"/>
        <w:jc w:val="both"/>
        <w:rPr>
          <w:rFonts w:ascii="Calibri" w:hAnsi="Calibri" w:cs="Arial"/>
          <w:sz w:val="24"/>
          <w:szCs w:val="24"/>
        </w:rPr>
      </w:pPr>
    </w:p>
    <w:p w14:paraId="7EEB2AE2" w14:textId="77777777" w:rsidR="00EE3808" w:rsidRPr="00C608E0" w:rsidRDefault="00EE3808" w:rsidP="00EE3808">
      <w:pPr>
        <w:pStyle w:val="Sinespaciado"/>
        <w:jc w:val="both"/>
        <w:rPr>
          <w:rFonts w:ascii="Calibri" w:hAnsi="Calibri" w:cs="Arial"/>
          <w:b/>
          <w:sz w:val="24"/>
          <w:szCs w:val="24"/>
        </w:rPr>
      </w:pPr>
    </w:p>
    <w:p w14:paraId="1ED918AA"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b/>
          <w:sz w:val="24"/>
          <w:szCs w:val="24"/>
        </w:rPr>
        <w:t>Canales de transmisión:</w:t>
      </w:r>
      <w:r w:rsidRPr="00C608E0">
        <w:rPr>
          <w:rFonts w:ascii="Calibri" w:hAnsi="Calibri" w:cs="Arial"/>
          <w:b/>
          <w:sz w:val="24"/>
          <w:szCs w:val="24"/>
        </w:rPr>
        <w:tab/>
      </w:r>
      <w:r w:rsidRPr="00C608E0">
        <w:rPr>
          <w:rFonts w:ascii="Calibri" w:hAnsi="Calibri" w:cs="Arial"/>
          <w:sz w:val="24"/>
          <w:szCs w:val="24"/>
        </w:rPr>
        <w:tab/>
        <w:t>Señal Institucional, Señal Congreso</w:t>
      </w:r>
    </w:p>
    <w:p w14:paraId="0993EF47"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b/>
          <w:sz w:val="24"/>
          <w:szCs w:val="24"/>
        </w:rPr>
        <w:t>Día:</w:t>
      </w:r>
      <w:r w:rsidRPr="00C608E0">
        <w:rPr>
          <w:rFonts w:ascii="Calibri" w:hAnsi="Calibri" w:cs="Arial"/>
          <w:b/>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Domingo</w:t>
      </w:r>
    </w:p>
    <w:p w14:paraId="0B4F2F25"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b/>
          <w:sz w:val="24"/>
          <w:szCs w:val="24"/>
        </w:rPr>
        <w:t>Hora:</w:t>
      </w:r>
      <w:r w:rsidRPr="00C608E0">
        <w:rPr>
          <w:rFonts w:ascii="Calibri" w:hAnsi="Calibri" w:cs="Arial"/>
          <w:b/>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7:30 p.m.</w:t>
      </w:r>
    </w:p>
    <w:p w14:paraId="77D04254" w14:textId="77777777" w:rsidR="00EE3808" w:rsidRPr="00C608E0" w:rsidRDefault="00EE3808" w:rsidP="00EE3808">
      <w:pPr>
        <w:jc w:val="both"/>
        <w:rPr>
          <w:rFonts w:ascii="Calibri" w:hAnsi="Calibri" w:cs="Arial"/>
        </w:rPr>
      </w:pPr>
    </w:p>
    <w:p w14:paraId="0B8D90F2" w14:textId="77777777" w:rsidR="00EE3808" w:rsidRPr="00C608E0" w:rsidRDefault="00EE3808" w:rsidP="00EE3808">
      <w:pPr>
        <w:jc w:val="both"/>
        <w:rPr>
          <w:rFonts w:ascii="Calibri" w:hAnsi="Calibri" w:cs="Arial"/>
          <w:b/>
        </w:rPr>
      </w:pPr>
      <w:r w:rsidRPr="00C608E0">
        <w:rPr>
          <w:rFonts w:ascii="Calibri" w:hAnsi="Calibri" w:cs="Arial"/>
          <w:b/>
        </w:rPr>
        <w:t>Los televidentes pueden comunicarse al Canal del Congreso a través de:</w:t>
      </w:r>
    </w:p>
    <w:p w14:paraId="50FE5447" w14:textId="77777777" w:rsidR="00EE3808" w:rsidRPr="00C608E0" w:rsidRDefault="00EE3808" w:rsidP="00EE3808">
      <w:pPr>
        <w:pStyle w:val="Sinespaciado"/>
        <w:jc w:val="both"/>
        <w:rPr>
          <w:rFonts w:ascii="Calibri" w:hAnsi="Calibri" w:cs="Arial"/>
          <w:sz w:val="24"/>
          <w:szCs w:val="24"/>
        </w:rPr>
      </w:pPr>
    </w:p>
    <w:p w14:paraId="47F402C1"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Teléfonos Directos:</w:t>
      </w:r>
      <w:r w:rsidRPr="00C608E0">
        <w:rPr>
          <w:rFonts w:ascii="Calibri" w:hAnsi="Calibri" w:cs="Arial"/>
          <w:sz w:val="24"/>
          <w:szCs w:val="24"/>
        </w:rPr>
        <w:tab/>
      </w:r>
      <w:r w:rsidRPr="00C608E0">
        <w:rPr>
          <w:rFonts w:ascii="Calibri" w:hAnsi="Calibri" w:cs="Arial"/>
          <w:sz w:val="24"/>
          <w:szCs w:val="24"/>
        </w:rPr>
        <w:tab/>
        <w:t>382 4152 – 53</w:t>
      </w:r>
    </w:p>
    <w:p w14:paraId="771A9395"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Días:</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Lunes a viernes</w:t>
      </w:r>
    </w:p>
    <w:p w14:paraId="519CA36E"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Horario atención:</w:t>
      </w:r>
      <w:r w:rsidRPr="00C608E0">
        <w:rPr>
          <w:rFonts w:ascii="Calibri" w:hAnsi="Calibri" w:cs="Arial"/>
          <w:sz w:val="24"/>
          <w:szCs w:val="24"/>
        </w:rPr>
        <w:tab/>
      </w:r>
      <w:r w:rsidRPr="00C608E0">
        <w:rPr>
          <w:rFonts w:ascii="Calibri" w:hAnsi="Calibri" w:cs="Arial"/>
          <w:sz w:val="24"/>
          <w:szCs w:val="24"/>
        </w:rPr>
        <w:tab/>
        <w:t>8:00 a.m. a 5:00 p.m.</w:t>
      </w:r>
    </w:p>
    <w:p w14:paraId="013686CF"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Correo electrónico:</w:t>
      </w:r>
      <w:r w:rsidRPr="00C608E0">
        <w:rPr>
          <w:rFonts w:ascii="Calibri" w:hAnsi="Calibri" w:cs="Arial"/>
          <w:sz w:val="24"/>
          <w:szCs w:val="24"/>
        </w:rPr>
        <w:tab/>
      </w:r>
      <w:r w:rsidRPr="00C608E0">
        <w:rPr>
          <w:rFonts w:ascii="Calibri" w:hAnsi="Calibri" w:cs="Arial"/>
          <w:sz w:val="24"/>
          <w:szCs w:val="24"/>
        </w:rPr>
        <w:tab/>
        <w:t xml:space="preserve">mercadeo.canalcongreso@senado.gov.co </w:t>
      </w:r>
    </w:p>
    <w:p w14:paraId="23DE707E"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Página web:</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 xml:space="preserve">www.senado.gov.co </w:t>
      </w:r>
    </w:p>
    <w:p w14:paraId="278E5B95" w14:textId="77777777" w:rsidR="00EE3808" w:rsidRPr="00C608E0" w:rsidRDefault="00EE3808" w:rsidP="00EE3808">
      <w:pPr>
        <w:jc w:val="both"/>
        <w:rPr>
          <w:rFonts w:ascii="Calibri" w:hAnsi="Calibri" w:cs="Arial"/>
        </w:rPr>
      </w:pPr>
    </w:p>
    <w:p w14:paraId="1B5C1EE3" w14:textId="77777777" w:rsidR="00EE3808" w:rsidRPr="00C608E0" w:rsidRDefault="00EE3808" w:rsidP="00EE3808">
      <w:pPr>
        <w:jc w:val="both"/>
        <w:rPr>
          <w:rFonts w:ascii="Calibri" w:hAnsi="Calibri" w:cs="Arial"/>
        </w:rPr>
      </w:pPr>
      <w:r w:rsidRPr="00C608E0">
        <w:rPr>
          <w:rFonts w:ascii="Calibri" w:hAnsi="Calibri" w:cs="Arial"/>
        </w:rPr>
        <w:t>Los espacios de participación otorgados a los televidentes, están siendo incentivados a través de las redes sociales como:</w:t>
      </w:r>
    </w:p>
    <w:p w14:paraId="3819ABB1" w14:textId="77777777" w:rsidR="00EE3808" w:rsidRPr="00C608E0" w:rsidRDefault="00EE3808" w:rsidP="00EE3808">
      <w:pPr>
        <w:jc w:val="both"/>
        <w:rPr>
          <w:rFonts w:ascii="Calibri" w:hAnsi="Calibri" w:cs="Arial"/>
        </w:rPr>
      </w:pPr>
    </w:p>
    <w:p w14:paraId="4BDC707E"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Facebook</w:t>
      </w:r>
    </w:p>
    <w:p w14:paraId="62D462FE"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Uso de microblogging (Twitter), busca conocer las opiniones de los televidentes frente a los contenidos emitidos por el canal para la construcción de ciudadanía.</w:t>
      </w:r>
    </w:p>
    <w:p w14:paraId="08E6A695" w14:textId="2A3E5EA3"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El canal cuenta también con un Canal en la plataforma </w:t>
      </w:r>
      <w:r w:rsidR="00472A4E" w:rsidRPr="00C608E0">
        <w:rPr>
          <w:rFonts w:ascii="Calibri" w:hAnsi="Calibri" w:cs="Arial"/>
          <w:sz w:val="24"/>
          <w:szCs w:val="24"/>
        </w:rPr>
        <w:t>YouTube</w:t>
      </w:r>
      <w:r w:rsidRPr="00C608E0">
        <w:rPr>
          <w:rFonts w:ascii="Calibri" w:hAnsi="Calibri" w:cs="Arial"/>
          <w:sz w:val="24"/>
          <w:szCs w:val="24"/>
        </w:rPr>
        <w:t>, los interesados encontraran contenidos del canal en cualquier momento.</w:t>
      </w:r>
    </w:p>
    <w:p w14:paraId="139162B8" w14:textId="77777777" w:rsidR="00EE3808" w:rsidRPr="00C608E0" w:rsidRDefault="00EE3808" w:rsidP="00EE3808">
      <w:pPr>
        <w:rPr>
          <w:rFonts w:ascii="Calibri" w:hAnsi="Calibri"/>
        </w:rPr>
      </w:pPr>
    </w:p>
    <w:p w14:paraId="4B84F659" w14:textId="77777777" w:rsidR="00EE3808" w:rsidRPr="00C608E0" w:rsidRDefault="00EE3808" w:rsidP="00EE3808">
      <w:pPr>
        <w:rPr>
          <w:rFonts w:ascii="Calibri" w:hAnsi="Calibri"/>
        </w:rPr>
      </w:pPr>
    </w:p>
    <w:p w14:paraId="46EB9570"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CANAL INSTITUCIONAL</w:t>
      </w:r>
    </w:p>
    <w:p w14:paraId="56D0D31C" w14:textId="77777777" w:rsidR="00EE3808" w:rsidRPr="00C608E0" w:rsidRDefault="00EE3808" w:rsidP="00EE3808">
      <w:pPr>
        <w:jc w:val="both"/>
        <w:rPr>
          <w:rFonts w:ascii="Calibri" w:hAnsi="Calibri" w:cs="Arial"/>
        </w:rPr>
      </w:pPr>
    </w:p>
    <w:p w14:paraId="243FC8D1" w14:textId="77777777" w:rsidR="00EE3808" w:rsidRPr="00C608E0" w:rsidRDefault="00EE3808" w:rsidP="00EE3808">
      <w:pPr>
        <w:jc w:val="both"/>
        <w:rPr>
          <w:rFonts w:ascii="Calibri" w:hAnsi="Calibri" w:cs="Arial"/>
        </w:rPr>
      </w:pPr>
      <w:r w:rsidRPr="00C608E0">
        <w:rPr>
          <w:rFonts w:ascii="Calibri" w:hAnsi="Calibri" w:cs="Arial"/>
        </w:rPr>
        <w:t>El Canal Institucional emite en coproducción con el Canal Congreso las sesiones del Congreso de la República —que hasta 2003 se transmitían por Señal Colombia y programas relacionados con las principales instituciones.</w:t>
      </w:r>
    </w:p>
    <w:p w14:paraId="3E07C621" w14:textId="77777777" w:rsidR="00EE3808" w:rsidRPr="00C608E0" w:rsidRDefault="00EE3808" w:rsidP="00EE3808">
      <w:pPr>
        <w:jc w:val="both"/>
        <w:rPr>
          <w:rFonts w:ascii="Calibri" w:hAnsi="Calibri" w:cs="Arial"/>
        </w:rPr>
      </w:pPr>
    </w:p>
    <w:p w14:paraId="4B48AF69" w14:textId="77777777" w:rsidR="00EE3808" w:rsidRPr="00C608E0" w:rsidRDefault="00EE3808" w:rsidP="00EE3808">
      <w:pPr>
        <w:jc w:val="both"/>
        <w:rPr>
          <w:rFonts w:ascii="Calibri" w:hAnsi="Calibri" w:cs="Arial"/>
        </w:rPr>
      </w:pPr>
      <w:r w:rsidRPr="00C608E0">
        <w:rPr>
          <w:rFonts w:ascii="Calibri" w:hAnsi="Calibri" w:cs="Arial"/>
        </w:rPr>
        <w:t>A mediados de 2004 cambió su nombre a Señal Institucional (en concordancia con el otro canal estatal, Señal Colombia), pero en 2009 volvió a denominarse Canal Institucional.</w:t>
      </w:r>
    </w:p>
    <w:p w14:paraId="3E7E3DAA" w14:textId="77777777" w:rsidR="00EE3808" w:rsidRPr="00C608E0" w:rsidRDefault="00EE3808" w:rsidP="00EE3808">
      <w:pPr>
        <w:jc w:val="both"/>
        <w:rPr>
          <w:rFonts w:ascii="Calibri" w:hAnsi="Calibri" w:cs="Arial"/>
        </w:rPr>
      </w:pPr>
    </w:p>
    <w:p w14:paraId="0C107987" w14:textId="77777777" w:rsidR="00EE3808" w:rsidRPr="00C608E0" w:rsidRDefault="00EE3808" w:rsidP="00EE3808">
      <w:pPr>
        <w:jc w:val="both"/>
        <w:rPr>
          <w:rFonts w:ascii="Calibri" w:hAnsi="Calibri" w:cs="Arial"/>
        </w:rPr>
      </w:pPr>
      <w:r w:rsidRPr="00C608E0">
        <w:rPr>
          <w:rFonts w:ascii="Calibri" w:hAnsi="Calibri" w:cs="Arial"/>
        </w:rPr>
        <w:lastRenderedPageBreak/>
        <w:t xml:space="preserve">El Canal Institucional se enlaza al Canal Congreso todas las semanas, durante los siguientes días y horarios: </w:t>
      </w:r>
    </w:p>
    <w:p w14:paraId="6F12F08E" w14:textId="77777777" w:rsidR="00EE3808" w:rsidRPr="00C608E0" w:rsidRDefault="00EE3808" w:rsidP="00EE3808">
      <w:pPr>
        <w:jc w:val="both"/>
        <w:rPr>
          <w:rFonts w:ascii="Calibri" w:hAnsi="Calibri" w:cs="Arial"/>
        </w:rPr>
      </w:pPr>
    </w:p>
    <w:p w14:paraId="44A3607C" w14:textId="77777777" w:rsidR="00EE3808" w:rsidRPr="00C608E0" w:rsidRDefault="00EE3808" w:rsidP="00EE3808">
      <w:pPr>
        <w:pStyle w:val="Sinespaciado"/>
        <w:jc w:val="both"/>
        <w:rPr>
          <w:rFonts w:ascii="Calibri" w:hAnsi="Calibri" w:cs="Arial"/>
          <w:sz w:val="24"/>
          <w:szCs w:val="24"/>
          <w:lang w:val="en-US"/>
        </w:rPr>
      </w:pPr>
      <w:r w:rsidRPr="00C608E0">
        <w:rPr>
          <w:rFonts w:ascii="Calibri" w:hAnsi="Calibri" w:cs="Arial"/>
          <w:sz w:val="24"/>
          <w:szCs w:val="24"/>
          <w:lang w:val="en-US"/>
        </w:rPr>
        <w:t>Martes:</w:t>
      </w:r>
      <w:r w:rsidRPr="00C608E0">
        <w:rPr>
          <w:rFonts w:ascii="Calibri" w:hAnsi="Calibri" w:cs="Arial"/>
          <w:sz w:val="24"/>
          <w:szCs w:val="24"/>
          <w:lang w:val="en-US"/>
        </w:rPr>
        <w:tab/>
        <w:t xml:space="preserve"> </w:t>
      </w:r>
      <w:r w:rsidRPr="00C608E0">
        <w:rPr>
          <w:rFonts w:ascii="Calibri" w:hAnsi="Calibri" w:cs="Arial"/>
          <w:sz w:val="24"/>
          <w:szCs w:val="24"/>
          <w:lang w:val="en-US"/>
        </w:rPr>
        <w:tab/>
        <w:t xml:space="preserve">7:00am a 12:00am </w:t>
      </w:r>
    </w:p>
    <w:p w14:paraId="4AB95A46" w14:textId="77777777" w:rsidR="00EE3808" w:rsidRPr="00C608E0" w:rsidRDefault="00EE3808" w:rsidP="00EE3808">
      <w:pPr>
        <w:pStyle w:val="Sinespaciado"/>
        <w:jc w:val="both"/>
        <w:rPr>
          <w:rFonts w:ascii="Calibri" w:hAnsi="Calibri" w:cs="Arial"/>
          <w:sz w:val="24"/>
          <w:szCs w:val="24"/>
          <w:lang w:val="en-US"/>
        </w:rPr>
      </w:pPr>
      <w:r w:rsidRPr="00C608E0">
        <w:rPr>
          <w:rFonts w:ascii="Calibri" w:hAnsi="Calibri" w:cs="Arial"/>
          <w:sz w:val="24"/>
          <w:szCs w:val="24"/>
          <w:lang w:val="en-US"/>
        </w:rPr>
        <w:t xml:space="preserve">Miércoles: </w:t>
      </w:r>
      <w:r w:rsidRPr="00C608E0">
        <w:rPr>
          <w:rFonts w:ascii="Calibri" w:hAnsi="Calibri" w:cs="Arial"/>
          <w:sz w:val="24"/>
          <w:szCs w:val="24"/>
          <w:lang w:val="en-US"/>
        </w:rPr>
        <w:tab/>
      </w:r>
      <w:r w:rsidRPr="00C608E0">
        <w:rPr>
          <w:rFonts w:ascii="Calibri" w:hAnsi="Calibri" w:cs="Arial"/>
          <w:sz w:val="24"/>
          <w:szCs w:val="24"/>
          <w:lang w:val="en-US"/>
        </w:rPr>
        <w:tab/>
        <w:t xml:space="preserve">7:00am a 12:00am </w:t>
      </w:r>
    </w:p>
    <w:p w14:paraId="43C9187B"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 xml:space="preserve">Jueves: </w:t>
      </w:r>
      <w:r w:rsidRPr="00C608E0">
        <w:rPr>
          <w:rFonts w:ascii="Calibri" w:hAnsi="Calibri" w:cs="Arial"/>
          <w:sz w:val="24"/>
          <w:szCs w:val="24"/>
        </w:rPr>
        <w:tab/>
      </w:r>
      <w:r w:rsidRPr="00C608E0">
        <w:rPr>
          <w:rFonts w:ascii="Calibri" w:hAnsi="Calibri" w:cs="Arial"/>
          <w:sz w:val="24"/>
          <w:szCs w:val="24"/>
        </w:rPr>
        <w:tab/>
        <w:t xml:space="preserve">7:00am a 12:00am </w:t>
      </w:r>
    </w:p>
    <w:p w14:paraId="14BCF37D"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 xml:space="preserve">Viernes: </w:t>
      </w:r>
      <w:r w:rsidRPr="00C608E0">
        <w:rPr>
          <w:rFonts w:ascii="Calibri" w:hAnsi="Calibri" w:cs="Arial"/>
          <w:sz w:val="24"/>
          <w:szCs w:val="24"/>
        </w:rPr>
        <w:tab/>
      </w:r>
      <w:r w:rsidRPr="00C608E0">
        <w:rPr>
          <w:rFonts w:ascii="Calibri" w:hAnsi="Calibri" w:cs="Arial"/>
          <w:sz w:val="24"/>
          <w:szCs w:val="24"/>
        </w:rPr>
        <w:tab/>
        <w:t>7:00am a 12:00 m (medio día)</w:t>
      </w:r>
    </w:p>
    <w:p w14:paraId="2FD5BCDB" w14:textId="77777777" w:rsidR="00EE3808" w:rsidRPr="00C608E0" w:rsidRDefault="00EE3808" w:rsidP="00EE3808">
      <w:pPr>
        <w:rPr>
          <w:rFonts w:ascii="Calibri" w:hAnsi="Calibri" w:cs="Arial"/>
          <w:b/>
          <w:color w:val="2F5496" w:themeColor="accent1" w:themeShade="BF"/>
        </w:rPr>
      </w:pPr>
    </w:p>
    <w:p w14:paraId="35BAEB1C" w14:textId="77777777" w:rsidR="00EE3808" w:rsidRPr="00C608E0" w:rsidRDefault="00EE3808" w:rsidP="00EE3808">
      <w:pPr>
        <w:rPr>
          <w:rFonts w:ascii="Calibri" w:hAnsi="Calibri" w:cs="Arial"/>
          <w:b/>
          <w:color w:val="2F5496" w:themeColor="accent1" w:themeShade="BF"/>
        </w:rPr>
      </w:pPr>
    </w:p>
    <w:p w14:paraId="5EDA6AEF"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OFICINA DE INFORMACIÓN Y PRENSA</w:t>
      </w:r>
    </w:p>
    <w:p w14:paraId="7C4543E3" w14:textId="77777777" w:rsidR="00EE3808" w:rsidRPr="00C608E0" w:rsidRDefault="00EE3808" w:rsidP="00EE3808">
      <w:pPr>
        <w:jc w:val="both"/>
        <w:rPr>
          <w:rFonts w:ascii="Calibri" w:hAnsi="Calibri" w:cs="Arial"/>
        </w:rPr>
      </w:pPr>
    </w:p>
    <w:p w14:paraId="084A5F58" w14:textId="77777777" w:rsidR="00EE3808" w:rsidRPr="00C608E0" w:rsidRDefault="00EE3808" w:rsidP="00EE3808">
      <w:pPr>
        <w:jc w:val="both"/>
        <w:rPr>
          <w:rFonts w:ascii="Calibri" w:hAnsi="Calibri" w:cs="Arial"/>
        </w:rPr>
      </w:pPr>
      <w:r w:rsidRPr="00C608E0">
        <w:rPr>
          <w:rFonts w:ascii="Calibri" w:hAnsi="Calibri" w:cs="Arial"/>
        </w:rPr>
        <w:t>EL Senado de la Republica cuenta con una oficina de Información y Prensa creada por el artículo 88 de la Ley 5, dentro de sus funciones está publicar y difundir las sesiones de plenarias y comisiones. Actualmente esta oficina cuenta con los siguientes servicios:</w:t>
      </w:r>
    </w:p>
    <w:p w14:paraId="28385A75" w14:textId="77777777" w:rsidR="00EE3808" w:rsidRPr="00C608E0" w:rsidRDefault="00EE3808" w:rsidP="00EE3808">
      <w:pPr>
        <w:jc w:val="both"/>
        <w:rPr>
          <w:rFonts w:ascii="Calibri" w:hAnsi="Calibri" w:cs="Arial"/>
        </w:rPr>
      </w:pPr>
    </w:p>
    <w:p w14:paraId="14F309C8"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 xml:space="preserve">RADIO </w:t>
      </w:r>
    </w:p>
    <w:p w14:paraId="4ACAF7E0" w14:textId="77777777" w:rsidR="00EE3808" w:rsidRPr="00C608E0" w:rsidRDefault="00EE3808" w:rsidP="00EE3808">
      <w:pPr>
        <w:jc w:val="both"/>
        <w:rPr>
          <w:rFonts w:ascii="Calibri" w:hAnsi="Calibri" w:cs="Arial"/>
        </w:rPr>
      </w:pPr>
    </w:p>
    <w:p w14:paraId="67942B62" w14:textId="77777777" w:rsidR="00EE3808" w:rsidRPr="00C608E0" w:rsidRDefault="00EE3808" w:rsidP="00EE3808">
      <w:pPr>
        <w:jc w:val="both"/>
        <w:rPr>
          <w:rFonts w:ascii="Calibri" w:hAnsi="Calibri" w:cs="Arial"/>
        </w:rPr>
      </w:pPr>
      <w:r w:rsidRPr="00C608E0">
        <w:rPr>
          <w:rFonts w:ascii="Calibri" w:hAnsi="Calibri" w:cs="Arial"/>
        </w:rPr>
        <w:t>El objetivo principal del programa es informar a la audiencia a través de un formato ameno, los eventos, debates, audiencias, aprobación de proyectos de ley, actos legislativos que hacen trámite en el Senado de la Republica, por medio de la radiodifusora RTVC.</w:t>
      </w:r>
    </w:p>
    <w:p w14:paraId="3A5134BB" w14:textId="77777777" w:rsidR="00EE3808" w:rsidRPr="00C608E0" w:rsidRDefault="00EE3808" w:rsidP="00EE3808">
      <w:pPr>
        <w:jc w:val="both"/>
        <w:rPr>
          <w:rFonts w:ascii="Calibri" w:hAnsi="Calibri" w:cs="Arial"/>
        </w:rPr>
      </w:pPr>
    </w:p>
    <w:p w14:paraId="5860B383"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Días:</w:t>
      </w:r>
      <w:r w:rsidRPr="00C608E0">
        <w:rPr>
          <w:rFonts w:ascii="Calibri" w:hAnsi="Calibri" w:cs="Arial"/>
          <w:sz w:val="24"/>
          <w:szCs w:val="24"/>
        </w:rPr>
        <w:tab/>
      </w:r>
      <w:r w:rsidRPr="00C608E0">
        <w:rPr>
          <w:rFonts w:ascii="Calibri" w:hAnsi="Calibri" w:cs="Arial"/>
          <w:sz w:val="24"/>
          <w:szCs w:val="24"/>
        </w:rPr>
        <w:tab/>
      </w:r>
      <w:r w:rsidRPr="00C608E0">
        <w:rPr>
          <w:rFonts w:ascii="Calibri" w:hAnsi="Calibri" w:cs="Arial"/>
          <w:sz w:val="24"/>
          <w:szCs w:val="24"/>
        </w:rPr>
        <w:tab/>
        <w:t>Sábado y Domingo</w:t>
      </w:r>
    </w:p>
    <w:p w14:paraId="10D390AB"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Horario:</w:t>
      </w:r>
      <w:r w:rsidRPr="00C608E0">
        <w:rPr>
          <w:rFonts w:ascii="Calibri" w:hAnsi="Calibri" w:cs="Arial"/>
          <w:sz w:val="24"/>
          <w:szCs w:val="24"/>
        </w:rPr>
        <w:tab/>
      </w:r>
      <w:r w:rsidRPr="00C608E0">
        <w:rPr>
          <w:rFonts w:ascii="Calibri" w:hAnsi="Calibri" w:cs="Arial"/>
          <w:sz w:val="24"/>
          <w:szCs w:val="24"/>
        </w:rPr>
        <w:tab/>
        <w:t xml:space="preserve">7:00 a 8:00 p.m.  </w:t>
      </w:r>
    </w:p>
    <w:p w14:paraId="03823E47" w14:textId="779970DF"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Canal de Difus</w:t>
      </w:r>
      <w:r w:rsidR="00472A4E">
        <w:rPr>
          <w:rFonts w:ascii="Calibri" w:hAnsi="Calibri" w:cs="Arial"/>
          <w:sz w:val="24"/>
          <w:szCs w:val="24"/>
        </w:rPr>
        <w:t>ión:</w:t>
      </w:r>
      <w:r w:rsidR="00472A4E">
        <w:rPr>
          <w:rFonts w:ascii="Calibri" w:hAnsi="Calibri" w:cs="Arial"/>
          <w:sz w:val="24"/>
          <w:szCs w:val="24"/>
        </w:rPr>
        <w:tab/>
        <w:t>Radio Nacional de Colombia.</w:t>
      </w:r>
    </w:p>
    <w:p w14:paraId="369BE49D" w14:textId="77777777" w:rsidR="00EE3808" w:rsidRPr="00C608E0" w:rsidRDefault="00EE3808" w:rsidP="00EE3808">
      <w:pPr>
        <w:pStyle w:val="Sinespaciado"/>
        <w:jc w:val="both"/>
        <w:rPr>
          <w:rFonts w:ascii="Calibri" w:hAnsi="Calibri" w:cs="Arial"/>
          <w:sz w:val="24"/>
          <w:szCs w:val="24"/>
        </w:rPr>
      </w:pPr>
    </w:p>
    <w:p w14:paraId="159E3090"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t>PÁGINA WEB</w:t>
      </w:r>
    </w:p>
    <w:p w14:paraId="70B9D083" w14:textId="77777777" w:rsidR="00EE3808" w:rsidRPr="00C608E0" w:rsidRDefault="00EE3808" w:rsidP="00EE3808">
      <w:pPr>
        <w:rPr>
          <w:rFonts w:ascii="Calibri" w:hAnsi="Calibri"/>
        </w:rPr>
      </w:pPr>
    </w:p>
    <w:p w14:paraId="23812761" w14:textId="77777777" w:rsidR="00EE3808" w:rsidRPr="00C608E0" w:rsidRDefault="00EE3808" w:rsidP="00EE3808">
      <w:pPr>
        <w:jc w:val="both"/>
        <w:rPr>
          <w:rFonts w:ascii="Calibri" w:hAnsi="Calibri" w:cs="Arial"/>
        </w:rPr>
      </w:pPr>
      <w:r w:rsidRPr="00C608E0">
        <w:rPr>
          <w:rFonts w:ascii="Calibri" w:hAnsi="Calibri" w:cs="Arial"/>
        </w:rPr>
        <w:t>El objetivo de la página web es publicar, actualizar e informar a la ciudadanía las actividades legislativas, protocolarias, como de control político que se llevan a cabo en el Senado de la República. De igual forma se publica la información de la gestión administrativa de interés para la ciudadanía. La página puede ser consultada 24 horas al día todos los días.</w:t>
      </w:r>
    </w:p>
    <w:p w14:paraId="2CD07C65" w14:textId="77777777" w:rsidR="00EE3808" w:rsidRPr="00C608E0" w:rsidRDefault="00EE3808" w:rsidP="00EE3808">
      <w:pPr>
        <w:jc w:val="both"/>
        <w:rPr>
          <w:rFonts w:ascii="Calibri" w:hAnsi="Calibri" w:cs="Arial"/>
        </w:rPr>
      </w:pPr>
      <w:r w:rsidRPr="00C608E0">
        <w:rPr>
          <w:rFonts w:ascii="Calibri" w:hAnsi="Calibri" w:cs="Arial"/>
        </w:rPr>
        <w:t xml:space="preserve">A través de la página se atienden PQRD coordinada por la Unidad Coordinadora de Atención Ciudadana del Congreso. </w:t>
      </w:r>
    </w:p>
    <w:p w14:paraId="55410575" w14:textId="77777777" w:rsidR="00EE3808" w:rsidRPr="00C608E0" w:rsidRDefault="00EE3808" w:rsidP="00EE3808">
      <w:pPr>
        <w:jc w:val="both"/>
        <w:rPr>
          <w:rFonts w:ascii="Calibri" w:hAnsi="Calibri" w:cs="Arial"/>
        </w:rPr>
      </w:pPr>
      <w:r w:rsidRPr="00C608E0">
        <w:rPr>
          <w:rFonts w:ascii="Calibri" w:hAnsi="Calibri" w:cs="Arial"/>
        </w:rPr>
        <w:t>De igual forma, el proyecto busca que los ciudadanos participen en la construcción y seguimiento de políticas, planes, programas y temas legislativos del Gobierno, como también, contribuyan en la toma de decisiones del Estado involucrándose en un diálogo abierto de doble vía con el Congreso.</w:t>
      </w:r>
    </w:p>
    <w:p w14:paraId="3A7B4062" w14:textId="77777777" w:rsidR="00EE3808" w:rsidRPr="00C608E0" w:rsidRDefault="00EE3808" w:rsidP="00EE3808">
      <w:pPr>
        <w:jc w:val="both"/>
        <w:rPr>
          <w:rFonts w:ascii="Calibri" w:hAnsi="Calibri" w:cs="Arial"/>
        </w:rPr>
      </w:pPr>
    </w:p>
    <w:p w14:paraId="2561B224" w14:textId="77777777" w:rsidR="00EE3808" w:rsidRPr="00C608E0" w:rsidRDefault="00EE3808" w:rsidP="00EE3808">
      <w:pPr>
        <w:jc w:val="both"/>
        <w:rPr>
          <w:rFonts w:ascii="Calibri" w:hAnsi="Calibri" w:cs="Arial"/>
        </w:rPr>
      </w:pPr>
      <w:r w:rsidRPr="00C608E0">
        <w:rPr>
          <w:rFonts w:ascii="Calibri" w:hAnsi="Calibri" w:cs="Arial"/>
        </w:rPr>
        <w:t>De ésta manera, el Plan responde al reto de alcanzar la prosperidad democrática gracias a la apropiación y el uso de la tecnología</w:t>
      </w:r>
    </w:p>
    <w:p w14:paraId="2FFBCDF2" w14:textId="77777777" w:rsidR="00EE3808" w:rsidRPr="00C608E0" w:rsidRDefault="00EE3808" w:rsidP="00EE3808">
      <w:pPr>
        <w:jc w:val="both"/>
        <w:rPr>
          <w:rFonts w:ascii="Calibri" w:hAnsi="Calibri" w:cs="Arial"/>
        </w:rPr>
      </w:pPr>
      <w:r w:rsidRPr="00C608E0">
        <w:rPr>
          <w:rFonts w:ascii="Calibri" w:hAnsi="Calibri" w:cs="Arial"/>
        </w:rPr>
        <w:t>La página web es:</w:t>
      </w:r>
      <w:r w:rsidRPr="00C608E0">
        <w:rPr>
          <w:rFonts w:ascii="Calibri" w:hAnsi="Calibri" w:cs="Arial"/>
        </w:rPr>
        <w:tab/>
        <w:t>www.senado.gov.co</w:t>
      </w:r>
    </w:p>
    <w:p w14:paraId="6A187F99" w14:textId="6FABA7E7" w:rsidR="00EE3808" w:rsidRDefault="00EE3808" w:rsidP="00EE3808">
      <w:pPr>
        <w:rPr>
          <w:rFonts w:ascii="Calibri" w:hAnsi="Calibri" w:cs="Arial"/>
          <w:b/>
        </w:rPr>
      </w:pPr>
    </w:p>
    <w:p w14:paraId="2755326B" w14:textId="77777777" w:rsidR="0000621F" w:rsidRPr="00C608E0" w:rsidRDefault="0000621F" w:rsidP="00EE3808">
      <w:pPr>
        <w:rPr>
          <w:rFonts w:ascii="Calibri" w:hAnsi="Calibri" w:cs="Arial"/>
          <w:b/>
        </w:rPr>
      </w:pPr>
    </w:p>
    <w:p w14:paraId="48E403BF" w14:textId="77777777" w:rsidR="00EE3808" w:rsidRPr="00C608E0" w:rsidRDefault="00EE3808" w:rsidP="00EE3808">
      <w:pPr>
        <w:pStyle w:val="Ttulo5"/>
        <w:numPr>
          <w:ilvl w:val="0"/>
          <w:numId w:val="5"/>
        </w:numPr>
        <w:spacing w:before="0" w:line="240" w:lineRule="auto"/>
        <w:rPr>
          <w:rFonts w:ascii="Calibri" w:hAnsi="Calibri" w:cs="Arial"/>
          <w:b/>
          <w:color w:val="auto"/>
          <w:sz w:val="24"/>
          <w:szCs w:val="24"/>
        </w:rPr>
      </w:pPr>
      <w:r w:rsidRPr="00730D5A">
        <w:rPr>
          <w:rFonts w:ascii="Calibri" w:hAnsi="Calibri" w:cs="Arial"/>
          <w:b/>
          <w:color w:val="644B17"/>
          <w:sz w:val="24"/>
          <w:szCs w:val="24"/>
        </w:rPr>
        <w:lastRenderedPageBreak/>
        <w:t>REDES SOCIALES</w:t>
      </w:r>
    </w:p>
    <w:p w14:paraId="6E709731" w14:textId="77777777" w:rsidR="00EE3808" w:rsidRPr="00C608E0" w:rsidRDefault="00EE3808" w:rsidP="00EE3808">
      <w:pPr>
        <w:rPr>
          <w:rFonts w:ascii="Calibri" w:hAnsi="Calibri"/>
        </w:rPr>
      </w:pPr>
    </w:p>
    <w:p w14:paraId="706526B6" w14:textId="77777777" w:rsidR="00EE3808" w:rsidRPr="00C608E0" w:rsidRDefault="00EE3808" w:rsidP="00EE3808">
      <w:pPr>
        <w:jc w:val="both"/>
        <w:rPr>
          <w:rFonts w:ascii="Calibri" w:hAnsi="Calibri" w:cs="Arial"/>
        </w:rPr>
      </w:pPr>
      <w:r w:rsidRPr="00C608E0">
        <w:rPr>
          <w:rFonts w:ascii="Calibri" w:hAnsi="Calibri" w:cs="Arial"/>
        </w:rPr>
        <w:t xml:space="preserve">El objetivo de las redes sociales es servir como canal de comunicación directo con la ciudadanía y a su vez re direccionar usuarios al nuevo portal del Senado de la República. </w:t>
      </w:r>
    </w:p>
    <w:p w14:paraId="738B1451" w14:textId="77777777" w:rsidR="00EE3808" w:rsidRPr="00C608E0" w:rsidRDefault="00EE3808" w:rsidP="00EE3808">
      <w:pPr>
        <w:jc w:val="both"/>
        <w:rPr>
          <w:rFonts w:ascii="Calibri" w:hAnsi="Calibri" w:cs="Arial"/>
        </w:rPr>
      </w:pPr>
    </w:p>
    <w:p w14:paraId="39975F89" w14:textId="77777777" w:rsidR="00EE3808" w:rsidRPr="00C608E0" w:rsidRDefault="00EE3808" w:rsidP="00EE3808">
      <w:pPr>
        <w:jc w:val="both"/>
        <w:rPr>
          <w:rFonts w:ascii="Calibri" w:hAnsi="Calibri" w:cs="Arial"/>
        </w:rPr>
      </w:pPr>
      <w:r w:rsidRPr="00C608E0">
        <w:rPr>
          <w:rFonts w:ascii="Calibri" w:hAnsi="Calibri" w:cs="Arial"/>
        </w:rPr>
        <w:t xml:space="preserve">Las cuentas oficiales en las Redes Sociales, son: </w:t>
      </w:r>
    </w:p>
    <w:p w14:paraId="7F38EB33" w14:textId="77777777" w:rsidR="00EE3808" w:rsidRPr="00C608E0" w:rsidRDefault="00EE3808" w:rsidP="00EE3808">
      <w:pPr>
        <w:jc w:val="both"/>
        <w:rPr>
          <w:rFonts w:ascii="Calibri" w:hAnsi="Calibri" w:cs="Arial"/>
        </w:rPr>
      </w:pPr>
    </w:p>
    <w:p w14:paraId="45A3FAF7" w14:textId="0FBB163C" w:rsidR="00EE3808" w:rsidRPr="00B023AB" w:rsidRDefault="00EE3808" w:rsidP="00EE3808">
      <w:pPr>
        <w:pStyle w:val="Prrafodelista"/>
        <w:numPr>
          <w:ilvl w:val="0"/>
          <w:numId w:val="4"/>
        </w:numPr>
        <w:spacing w:after="0" w:line="240" w:lineRule="auto"/>
        <w:jc w:val="both"/>
        <w:rPr>
          <w:rFonts w:ascii="Calibri" w:hAnsi="Calibri" w:cs="Arial"/>
          <w:sz w:val="24"/>
          <w:szCs w:val="24"/>
        </w:rPr>
      </w:pPr>
      <w:r w:rsidRPr="00B023AB">
        <w:rPr>
          <w:rFonts w:ascii="Calibri" w:hAnsi="Calibri" w:cs="Arial"/>
          <w:sz w:val="24"/>
          <w:szCs w:val="24"/>
        </w:rPr>
        <w:t>Facebook</w:t>
      </w:r>
      <w:r w:rsidR="00B023AB">
        <w:rPr>
          <w:rFonts w:ascii="Calibri" w:hAnsi="Calibri" w:cs="Arial"/>
          <w:sz w:val="24"/>
          <w:szCs w:val="24"/>
        </w:rPr>
        <w:t>: /senadogovco</w:t>
      </w:r>
    </w:p>
    <w:p w14:paraId="3EDF9DE3" w14:textId="273D7B48" w:rsidR="00EE3808" w:rsidRPr="00B023AB" w:rsidRDefault="00EE3808" w:rsidP="00EE3808">
      <w:pPr>
        <w:pStyle w:val="Prrafodelista"/>
        <w:numPr>
          <w:ilvl w:val="0"/>
          <w:numId w:val="4"/>
        </w:numPr>
        <w:spacing w:after="0" w:line="240" w:lineRule="auto"/>
        <w:jc w:val="both"/>
        <w:rPr>
          <w:rFonts w:ascii="Calibri" w:hAnsi="Calibri" w:cs="Arial"/>
          <w:sz w:val="24"/>
          <w:szCs w:val="24"/>
        </w:rPr>
      </w:pPr>
      <w:r w:rsidRPr="00B023AB">
        <w:rPr>
          <w:rFonts w:ascii="Calibri" w:hAnsi="Calibri" w:cs="Arial"/>
          <w:sz w:val="24"/>
          <w:szCs w:val="24"/>
        </w:rPr>
        <w:t>Twiter</w:t>
      </w:r>
      <w:r w:rsidR="00B023AB">
        <w:rPr>
          <w:rFonts w:ascii="Calibri" w:hAnsi="Calibri" w:cs="Arial"/>
          <w:sz w:val="24"/>
          <w:szCs w:val="24"/>
        </w:rPr>
        <w:t>:    @senadogovco</w:t>
      </w:r>
      <w:r w:rsidRPr="00B023AB">
        <w:rPr>
          <w:rFonts w:ascii="Calibri" w:hAnsi="Calibri" w:cs="Arial"/>
          <w:sz w:val="24"/>
          <w:szCs w:val="24"/>
        </w:rPr>
        <w:t xml:space="preserve">, </w:t>
      </w:r>
    </w:p>
    <w:p w14:paraId="23B8E43C" w14:textId="56CCCB6C" w:rsidR="00EE3808" w:rsidRPr="00B023AB" w:rsidRDefault="00B023AB" w:rsidP="00EE3808">
      <w:pPr>
        <w:pStyle w:val="Prrafodelista"/>
        <w:numPr>
          <w:ilvl w:val="0"/>
          <w:numId w:val="4"/>
        </w:numPr>
        <w:spacing w:after="0" w:line="240" w:lineRule="auto"/>
        <w:jc w:val="both"/>
        <w:rPr>
          <w:rFonts w:ascii="Calibri" w:hAnsi="Calibri" w:cs="Arial"/>
          <w:sz w:val="24"/>
          <w:szCs w:val="24"/>
        </w:rPr>
      </w:pPr>
      <w:r>
        <w:rPr>
          <w:rFonts w:ascii="Calibri" w:hAnsi="Calibri" w:cs="Arial"/>
          <w:sz w:val="24"/>
          <w:szCs w:val="24"/>
        </w:rPr>
        <w:t>Instagram:  senadogovco</w:t>
      </w:r>
    </w:p>
    <w:p w14:paraId="54B1C999" w14:textId="72241CED" w:rsidR="00EE3808" w:rsidRPr="00B023AB" w:rsidRDefault="00EE3808" w:rsidP="00D73E56">
      <w:pPr>
        <w:pStyle w:val="Prrafodelista"/>
        <w:numPr>
          <w:ilvl w:val="0"/>
          <w:numId w:val="4"/>
        </w:numPr>
        <w:spacing w:after="0" w:line="240" w:lineRule="auto"/>
        <w:jc w:val="both"/>
        <w:rPr>
          <w:rFonts w:ascii="Calibri" w:hAnsi="Calibri" w:cs="Arial"/>
          <w:sz w:val="24"/>
          <w:szCs w:val="24"/>
        </w:rPr>
      </w:pPr>
      <w:r w:rsidRPr="00B023AB">
        <w:rPr>
          <w:rFonts w:ascii="Calibri" w:hAnsi="Calibri" w:cs="Arial"/>
          <w:sz w:val="24"/>
          <w:szCs w:val="24"/>
        </w:rPr>
        <w:t xml:space="preserve">YouTube </w:t>
      </w:r>
    </w:p>
    <w:p w14:paraId="438FD7CF" w14:textId="77777777" w:rsidR="00EE3808" w:rsidRPr="00C608E0" w:rsidRDefault="00EE3808" w:rsidP="00EE3808">
      <w:pPr>
        <w:pStyle w:val="Prrafodelista"/>
        <w:spacing w:after="0" w:line="240" w:lineRule="auto"/>
        <w:jc w:val="both"/>
        <w:rPr>
          <w:rFonts w:ascii="Calibri" w:hAnsi="Calibri" w:cs="Arial"/>
          <w:sz w:val="24"/>
          <w:szCs w:val="24"/>
        </w:rPr>
      </w:pPr>
    </w:p>
    <w:p w14:paraId="00570941" w14:textId="77777777" w:rsidR="00EE3808" w:rsidRPr="00C608E0" w:rsidRDefault="00EE3808" w:rsidP="00EE3808">
      <w:pPr>
        <w:pStyle w:val="Ttulo5"/>
        <w:numPr>
          <w:ilvl w:val="0"/>
          <w:numId w:val="5"/>
        </w:numPr>
        <w:spacing w:before="0" w:line="240" w:lineRule="auto"/>
        <w:rPr>
          <w:rFonts w:ascii="Calibri" w:hAnsi="Calibri" w:cs="Arial"/>
          <w:b/>
          <w:color w:val="auto"/>
          <w:sz w:val="24"/>
          <w:szCs w:val="24"/>
        </w:rPr>
      </w:pPr>
      <w:r w:rsidRPr="00730D5A">
        <w:rPr>
          <w:rFonts w:ascii="Calibri" w:hAnsi="Calibri" w:cs="Arial"/>
          <w:b/>
          <w:color w:val="644B17"/>
          <w:sz w:val="24"/>
          <w:szCs w:val="24"/>
        </w:rPr>
        <w:t xml:space="preserve">MEDIOS ELECTRÓNICOS </w:t>
      </w:r>
    </w:p>
    <w:p w14:paraId="260AA90E" w14:textId="77777777" w:rsidR="00EE3808" w:rsidRPr="00C608E0" w:rsidRDefault="00EE3808" w:rsidP="00EE3808">
      <w:pPr>
        <w:rPr>
          <w:rFonts w:ascii="Calibri" w:hAnsi="Calibri"/>
        </w:rPr>
      </w:pPr>
    </w:p>
    <w:p w14:paraId="02043889" w14:textId="77777777" w:rsidR="00EE3808" w:rsidRPr="00C608E0" w:rsidRDefault="00EE3808" w:rsidP="00EE3808">
      <w:pPr>
        <w:rPr>
          <w:rFonts w:ascii="Calibri" w:hAnsi="Calibri" w:cs="Arial"/>
          <w:b/>
        </w:rPr>
      </w:pPr>
      <w:r w:rsidRPr="00C608E0">
        <w:rPr>
          <w:rFonts w:ascii="Calibri" w:hAnsi="Calibri" w:cs="Arial"/>
          <w:b/>
        </w:rPr>
        <w:t xml:space="preserve">Red Inalámbrica Banda Libre (Wi-Fi) </w:t>
      </w:r>
    </w:p>
    <w:p w14:paraId="76F99557" w14:textId="77777777" w:rsidR="00EE3808" w:rsidRPr="00C608E0" w:rsidRDefault="00EE3808" w:rsidP="00EE3808">
      <w:pPr>
        <w:jc w:val="both"/>
        <w:rPr>
          <w:rFonts w:ascii="Calibri" w:hAnsi="Calibri" w:cs="Arial"/>
        </w:rPr>
      </w:pPr>
    </w:p>
    <w:p w14:paraId="5FE325F0" w14:textId="77777777" w:rsidR="00EE3808" w:rsidRPr="00C608E0" w:rsidRDefault="00EE3808" w:rsidP="00EE3808">
      <w:pPr>
        <w:jc w:val="both"/>
        <w:rPr>
          <w:rFonts w:ascii="Calibri" w:hAnsi="Calibri" w:cs="Arial"/>
        </w:rPr>
      </w:pPr>
      <w:r w:rsidRPr="00C608E0">
        <w:rPr>
          <w:rFonts w:ascii="Calibri" w:hAnsi="Calibri" w:cs="Arial"/>
        </w:rPr>
        <w:t>Dirigida a los Senadores, Unidades de apoyo legislativo, funcionarios administrativos y visitantes; quienes hacen uso a través de distintos equipos habilitados (equipos de cómputo, móviles, tabletas electrónicas), implementado en el Edificio Nuevo del Congreso y el capitolio Nacional.</w:t>
      </w:r>
    </w:p>
    <w:p w14:paraId="2833585B" w14:textId="77777777" w:rsidR="00EE3808" w:rsidRPr="00C608E0" w:rsidRDefault="00EE3808" w:rsidP="00EE3808">
      <w:pPr>
        <w:pStyle w:val="Ttulo4"/>
        <w:spacing w:before="0" w:line="240" w:lineRule="auto"/>
        <w:jc w:val="both"/>
        <w:rPr>
          <w:rFonts w:ascii="Calibri" w:hAnsi="Calibri" w:cs="Arial"/>
          <w:sz w:val="24"/>
          <w:szCs w:val="24"/>
        </w:rPr>
      </w:pPr>
    </w:p>
    <w:p w14:paraId="415D5A29" w14:textId="77777777" w:rsidR="00EE3808" w:rsidRPr="00C608E0" w:rsidRDefault="00EE3808" w:rsidP="00EE3808">
      <w:pPr>
        <w:rPr>
          <w:rFonts w:ascii="Calibri" w:hAnsi="Calibri" w:cs="Arial"/>
          <w:b/>
        </w:rPr>
      </w:pPr>
      <w:r w:rsidRPr="00C608E0">
        <w:rPr>
          <w:rFonts w:ascii="Calibri" w:hAnsi="Calibri" w:cs="Arial"/>
          <w:b/>
        </w:rPr>
        <w:t>Puntos de Información Digital Senado de la República</w:t>
      </w:r>
    </w:p>
    <w:p w14:paraId="3558BB60" w14:textId="77777777" w:rsidR="00EE3808" w:rsidRPr="00C608E0" w:rsidRDefault="00EE3808" w:rsidP="00EE3808">
      <w:pPr>
        <w:jc w:val="both"/>
        <w:rPr>
          <w:rFonts w:ascii="Calibri" w:hAnsi="Calibri" w:cs="Arial"/>
        </w:rPr>
      </w:pPr>
    </w:p>
    <w:p w14:paraId="2819329C" w14:textId="77777777" w:rsidR="00EE3808" w:rsidRPr="00C608E0" w:rsidRDefault="00EE3808" w:rsidP="00EE3808">
      <w:pPr>
        <w:jc w:val="both"/>
        <w:rPr>
          <w:rFonts w:ascii="Calibri" w:hAnsi="Calibri" w:cs="Arial"/>
        </w:rPr>
      </w:pPr>
      <w:r w:rsidRPr="00C608E0">
        <w:rPr>
          <w:rFonts w:ascii="Calibri" w:hAnsi="Calibri" w:cs="Arial"/>
        </w:rPr>
        <w:t>Buscando satisfacer de manera eficaz las necesidades de información (legislativa y administrativa) de los visitantes al Senado de la República, se encuentran en funcionamiento unos monitores sensibles al tacto (</w:t>
      </w:r>
      <w:r w:rsidRPr="00C608E0">
        <w:rPr>
          <w:rFonts w:ascii="Calibri" w:hAnsi="Calibri" w:cs="Arial"/>
          <w:i/>
        </w:rPr>
        <w:t>touchscreen</w:t>
      </w:r>
      <w:r w:rsidRPr="00C608E0">
        <w:rPr>
          <w:rFonts w:ascii="Calibri" w:hAnsi="Calibri" w:cs="Arial"/>
        </w:rPr>
        <w:t xml:space="preserve">), montados en pedestales metálicos, controlados vía red LAN, a través de servidor WEB de contenidos que se encuentran desplegados en kioscos de información, llamados puntos de Información Digital. </w:t>
      </w:r>
    </w:p>
    <w:p w14:paraId="1E89B851" w14:textId="77777777" w:rsidR="00472A4E" w:rsidRDefault="00472A4E" w:rsidP="00EE3808">
      <w:pPr>
        <w:jc w:val="both"/>
        <w:rPr>
          <w:rFonts w:ascii="Calibri" w:hAnsi="Calibri" w:cs="Arial"/>
        </w:rPr>
      </w:pPr>
    </w:p>
    <w:p w14:paraId="2470CAB4" w14:textId="77777777" w:rsidR="00472A4E" w:rsidRPr="00C608E0" w:rsidRDefault="00472A4E" w:rsidP="00EE3808">
      <w:pPr>
        <w:jc w:val="both"/>
        <w:rPr>
          <w:rFonts w:ascii="Calibri" w:hAnsi="Calibri" w:cs="Arial"/>
        </w:rPr>
      </w:pPr>
    </w:p>
    <w:p w14:paraId="38B50880" w14:textId="77777777" w:rsidR="00EE3808" w:rsidRPr="00C608E0" w:rsidRDefault="00EE3808" w:rsidP="00EE3808">
      <w:pPr>
        <w:jc w:val="both"/>
        <w:rPr>
          <w:rFonts w:ascii="Calibri" w:hAnsi="Calibri" w:cs="Arial"/>
        </w:rPr>
      </w:pPr>
      <w:r w:rsidRPr="00C608E0">
        <w:rPr>
          <w:rFonts w:ascii="Calibri" w:hAnsi="Calibri" w:cs="Arial"/>
        </w:rPr>
        <w:t xml:space="preserve">Dentro de los servicios que se prestan se encuentran los siguientes: </w:t>
      </w:r>
    </w:p>
    <w:p w14:paraId="1413E0D5" w14:textId="77777777" w:rsidR="00EE3808" w:rsidRPr="00C608E0" w:rsidRDefault="00EE3808" w:rsidP="00EE3808">
      <w:pPr>
        <w:jc w:val="both"/>
        <w:rPr>
          <w:rFonts w:ascii="Calibri" w:hAnsi="Calibri" w:cs="Arial"/>
        </w:rPr>
      </w:pPr>
    </w:p>
    <w:p w14:paraId="59A5060C"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Brindar información de carácter institucional a funcionarios y visitantes.</w:t>
      </w:r>
    </w:p>
    <w:p w14:paraId="2AE5DCD1"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Servir de guía al visitante, mostrando planos de las edificaciones del congreso.</w:t>
      </w:r>
    </w:p>
    <w:p w14:paraId="4F550B53"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Mostrar información del desarrollo de plenarias e información de las comisiones</w:t>
      </w:r>
    </w:p>
    <w:p w14:paraId="0CA06159"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Ofrecer información de contacto a través del directorio de Senadores.</w:t>
      </w:r>
    </w:p>
    <w:p w14:paraId="7FC33FE9"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Servir de enlace con las noticias generadas desde la oficina de información y prensa.</w:t>
      </w:r>
    </w:p>
    <w:p w14:paraId="0077D0C6"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Permitir que el visitante conozca las actividades culturales y académicas que se desarrollan en los diferentes espacios del Senado de la República.</w:t>
      </w:r>
    </w:p>
    <w:p w14:paraId="0F90EA9D"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Facilitar el acceso a otros portales estatales.</w:t>
      </w:r>
    </w:p>
    <w:p w14:paraId="458542BB" w14:textId="77777777" w:rsidR="00EE3808" w:rsidRPr="00C608E0" w:rsidRDefault="00EE3808" w:rsidP="00EE3808">
      <w:pPr>
        <w:pStyle w:val="Prrafodelista"/>
        <w:numPr>
          <w:ilvl w:val="0"/>
          <w:numId w:val="4"/>
        </w:numPr>
        <w:spacing w:after="0" w:line="240" w:lineRule="auto"/>
        <w:jc w:val="both"/>
        <w:rPr>
          <w:rFonts w:ascii="Calibri" w:hAnsi="Calibri" w:cs="Arial"/>
          <w:sz w:val="24"/>
          <w:szCs w:val="24"/>
        </w:rPr>
      </w:pPr>
      <w:r w:rsidRPr="00C608E0">
        <w:rPr>
          <w:rFonts w:ascii="Calibri" w:hAnsi="Calibri" w:cs="Arial"/>
          <w:sz w:val="24"/>
          <w:szCs w:val="24"/>
        </w:rPr>
        <w:t xml:space="preserve">Permitir la interacción con los usuarios a través del buzón de sugerencias. </w:t>
      </w:r>
    </w:p>
    <w:p w14:paraId="245DE008" w14:textId="77777777" w:rsidR="00EE3808" w:rsidRPr="00C608E0" w:rsidRDefault="00EE3808" w:rsidP="00EE3808">
      <w:pPr>
        <w:rPr>
          <w:rFonts w:ascii="Calibri" w:hAnsi="Calibri" w:cs="Arial"/>
        </w:rPr>
      </w:pPr>
    </w:p>
    <w:p w14:paraId="406857D7" w14:textId="77777777" w:rsidR="00EE3808" w:rsidRPr="00730D5A" w:rsidRDefault="00EE3808" w:rsidP="00EE3808">
      <w:pPr>
        <w:pStyle w:val="Ttulo5"/>
        <w:numPr>
          <w:ilvl w:val="0"/>
          <w:numId w:val="5"/>
        </w:numPr>
        <w:spacing w:before="0" w:line="240" w:lineRule="auto"/>
        <w:rPr>
          <w:rFonts w:ascii="Calibri" w:hAnsi="Calibri" w:cs="Arial"/>
          <w:b/>
          <w:color w:val="644B17"/>
          <w:sz w:val="24"/>
          <w:szCs w:val="24"/>
        </w:rPr>
      </w:pPr>
      <w:r w:rsidRPr="00730D5A">
        <w:rPr>
          <w:rFonts w:ascii="Calibri" w:hAnsi="Calibri" w:cs="Arial"/>
          <w:b/>
          <w:color w:val="644B17"/>
          <w:sz w:val="24"/>
          <w:szCs w:val="24"/>
        </w:rPr>
        <w:lastRenderedPageBreak/>
        <w:t>BIBLIOTECA “LUIS CARLOS GALÁN SARMIENTO”</w:t>
      </w:r>
    </w:p>
    <w:p w14:paraId="7DFEB123" w14:textId="77777777" w:rsidR="00EE3808" w:rsidRPr="00C608E0" w:rsidRDefault="00EE3808" w:rsidP="00EE3808">
      <w:pPr>
        <w:rPr>
          <w:rFonts w:ascii="Calibri" w:hAnsi="Calibri"/>
        </w:rPr>
      </w:pPr>
    </w:p>
    <w:p w14:paraId="2EDE8A58" w14:textId="77777777" w:rsidR="00EE3808" w:rsidRPr="00C608E0" w:rsidRDefault="00EE3808" w:rsidP="00EE3808">
      <w:pPr>
        <w:jc w:val="both"/>
        <w:rPr>
          <w:rFonts w:ascii="Calibri" w:hAnsi="Calibri" w:cs="Arial"/>
        </w:rPr>
      </w:pPr>
      <w:r w:rsidRPr="00C608E0">
        <w:rPr>
          <w:rFonts w:ascii="Calibri" w:hAnsi="Calibri" w:cs="Arial"/>
        </w:rPr>
        <w:t xml:space="preserve">La Biblioteca del Congreso tiene sus orígenes en 1915. La Ley 75 de 1989 le da nombre de </w:t>
      </w:r>
      <w:r w:rsidRPr="00C608E0">
        <w:rPr>
          <w:rFonts w:ascii="Calibri" w:hAnsi="Calibri" w:cs="Arial"/>
          <w:b/>
        </w:rPr>
        <w:t>“LUIS CARLOS GALÁN SARMIENTO”</w:t>
      </w:r>
      <w:r w:rsidRPr="00C608E0">
        <w:rPr>
          <w:rFonts w:ascii="Calibri" w:hAnsi="Calibri" w:cs="Arial"/>
        </w:rPr>
        <w:t>, en homenaje a la memoria de este ilustre hombre público. Especializada en el área de ciencias sociales, conformada por cerca de 90 mil volúmenes, se destacan los que compusieran las bibliotecas personales de los doctores Juan Lozano y Lozano, Luis Eduardo Nieto Caballero y Eduardo Nieto Calderón.</w:t>
      </w:r>
    </w:p>
    <w:p w14:paraId="2A6E2AE9" w14:textId="77777777" w:rsidR="00EE3808" w:rsidRPr="00C608E0" w:rsidRDefault="00EE3808" w:rsidP="00EE3808">
      <w:pPr>
        <w:jc w:val="both"/>
        <w:rPr>
          <w:rFonts w:ascii="Calibri" w:hAnsi="Calibri" w:cs="Arial"/>
        </w:rPr>
      </w:pPr>
    </w:p>
    <w:p w14:paraId="5F70F76C" w14:textId="77777777" w:rsidR="00EE3808" w:rsidRDefault="00EE3808" w:rsidP="00EE3808">
      <w:pPr>
        <w:jc w:val="both"/>
        <w:rPr>
          <w:rFonts w:ascii="Calibri" w:hAnsi="Calibri" w:cs="Arial"/>
        </w:rPr>
      </w:pPr>
      <w:r w:rsidRPr="00C608E0">
        <w:rPr>
          <w:rFonts w:ascii="Calibri" w:hAnsi="Calibri" w:cs="Arial"/>
        </w:rPr>
        <w:t xml:space="preserve">La Biblioteca del Congreso ubicada en la Casa de la Candelaria, en un valioso inmueble del Centro Histórico de Bogotá, hace parte de la ruta de la cultura, es por eso que somos objeto de visita de turistas nacionales y extranjeros. </w:t>
      </w:r>
    </w:p>
    <w:p w14:paraId="278D70E4" w14:textId="15627DEF" w:rsidR="00340DAF" w:rsidRDefault="00340DAF" w:rsidP="00EE3808">
      <w:pPr>
        <w:jc w:val="both"/>
        <w:rPr>
          <w:rFonts w:ascii="Calibri" w:hAnsi="Calibri" w:cs="Arial"/>
        </w:rPr>
      </w:pPr>
    </w:p>
    <w:p w14:paraId="7E85F756" w14:textId="77777777" w:rsidR="0000621F" w:rsidRDefault="0000621F" w:rsidP="00EE3808">
      <w:pPr>
        <w:jc w:val="both"/>
        <w:rPr>
          <w:rFonts w:ascii="Calibri" w:hAnsi="Calibri" w:cs="Arial"/>
        </w:rPr>
      </w:pPr>
    </w:p>
    <w:tbl>
      <w:tblPr>
        <w:tblStyle w:val="Tablaconcuadrcula"/>
        <w:tblW w:w="0" w:type="auto"/>
        <w:jc w:val="center"/>
        <w:tblLook w:val="04A0" w:firstRow="1" w:lastRow="0" w:firstColumn="1" w:lastColumn="0" w:noHBand="0" w:noVBand="1"/>
      </w:tblPr>
      <w:tblGrid>
        <w:gridCol w:w="3510"/>
        <w:gridCol w:w="4215"/>
      </w:tblGrid>
      <w:tr w:rsidR="00340DAF" w14:paraId="312C0DBB" w14:textId="77777777" w:rsidTr="00340DAF">
        <w:trPr>
          <w:jc w:val="center"/>
        </w:trPr>
        <w:tc>
          <w:tcPr>
            <w:tcW w:w="3510" w:type="dxa"/>
          </w:tcPr>
          <w:p w14:paraId="135513A5" w14:textId="569BF066" w:rsidR="00340DAF" w:rsidRPr="00340DAF" w:rsidRDefault="00340DAF" w:rsidP="00EE3808">
            <w:pPr>
              <w:jc w:val="both"/>
              <w:rPr>
                <w:rFonts w:ascii="Calibri" w:hAnsi="Calibri" w:cs="Arial"/>
                <w:b/>
              </w:rPr>
            </w:pPr>
            <w:r w:rsidRPr="00340DAF">
              <w:rPr>
                <w:rFonts w:ascii="Calibri" w:hAnsi="Calibri" w:cs="Arial"/>
                <w:b/>
                <w:sz w:val="24"/>
                <w:szCs w:val="24"/>
              </w:rPr>
              <w:t>Dirección:</w:t>
            </w:r>
            <w:r w:rsidRPr="00340DAF">
              <w:rPr>
                <w:rFonts w:ascii="Calibri" w:hAnsi="Calibri" w:cs="Arial"/>
                <w:b/>
                <w:sz w:val="24"/>
                <w:szCs w:val="24"/>
              </w:rPr>
              <w:tab/>
            </w:r>
          </w:p>
        </w:tc>
        <w:tc>
          <w:tcPr>
            <w:tcW w:w="4215" w:type="dxa"/>
          </w:tcPr>
          <w:p w14:paraId="41DF5E28" w14:textId="625D37D2" w:rsidR="00340DAF" w:rsidRPr="00340DAF" w:rsidRDefault="00340DAF" w:rsidP="00340DAF">
            <w:pPr>
              <w:pStyle w:val="Sinespaciado"/>
              <w:jc w:val="both"/>
              <w:rPr>
                <w:rFonts w:ascii="Calibri" w:hAnsi="Calibri" w:cs="Arial"/>
                <w:sz w:val="24"/>
                <w:szCs w:val="24"/>
              </w:rPr>
            </w:pPr>
            <w:r w:rsidRPr="00C608E0">
              <w:rPr>
                <w:rFonts w:ascii="Calibri" w:hAnsi="Calibri" w:cs="Arial"/>
                <w:sz w:val="24"/>
                <w:szCs w:val="24"/>
              </w:rPr>
              <w:t xml:space="preserve">Cra. </w:t>
            </w:r>
            <w:r>
              <w:rPr>
                <w:rFonts w:ascii="Calibri" w:hAnsi="Calibri" w:cs="Arial"/>
                <w:sz w:val="24"/>
                <w:szCs w:val="24"/>
              </w:rPr>
              <w:t>6ªN. 8-94 Casa de la Candelaria</w:t>
            </w:r>
          </w:p>
        </w:tc>
      </w:tr>
      <w:tr w:rsidR="00340DAF" w14:paraId="6B2CA506" w14:textId="77777777" w:rsidTr="00340DAF">
        <w:trPr>
          <w:jc w:val="center"/>
        </w:trPr>
        <w:tc>
          <w:tcPr>
            <w:tcW w:w="3510" w:type="dxa"/>
          </w:tcPr>
          <w:p w14:paraId="021799AD" w14:textId="4B646ABC" w:rsidR="00340DAF" w:rsidRPr="00340DAF" w:rsidRDefault="00340DAF" w:rsidP="00EE3808">
            <w:pPr>
              <w:jc w:val="both"/>
              <w:rPr>
                <w:rFonts w:ascii="Calibri" w:hAnsi="Calibri" w:cs="Arial"/>
                <w:b/>
              </w:rPr>
            </w:pPr>
            <w:r w:rsidRPr="00340DAF">
              <w:rPr>
                <w:rFonts w:ascii="Calibri" w:hAnsi="Calibri" w:cs="Arial"/>
                <w:b/>
                <w:sz w:val="24"/>
                <w:szCs w:val="24"/>
              </w:rPr>
              <w:t xml:space="preserve">Días de atención al público: </w:t>
            </w:r>
            <w:r w:rsidRPr="00340DAF">
              <w:rPr>
                <w:rFonts w:ascii="Calibri" w:hAnsi="Calibri" w:cs="Arial"/>
                <w:b/>
                <w:sz w:val="24"/>
                <w:szCs w:val="24"/>
              </w:rPr>
              <w:tab/>
            </w:r>
          </w:p>
        </w:tc>
        <w:tc>
          <w:tcPr>
            <w:tcW w:w="4215" w:type="dxa"/>
          </w:tcPr>
          <w:p w14:paraId="5E6F340C" w14:textId="46C78118" w:rsidR="00340DAF" w:rsidRDefault="00340DAF" w:rsidP="00340DAF">
            <w:pPr>
              <w:pStyle w:val="Sinespaciado"/>
              <w:jc w:val="both"/>
              <w:rPr>
                <w:rFonts w:ascii="Calibri" w:hAnsi="Calibri" w:cs="Arial"/>
              </w:rPr>
            </w:pPr>
            <w:r w:rsidRPr="00C608E0">
              <w:rPr>
                <w:rFonts w:ascii="Calibri" w:hAnsi="Calibri" w:cs="Arial"/>
                <w:sz w:val="24"/>
                <w:szCs w:val="24"/>
              </w:rPr>
              <w:t xml:space="preserve">Lunes a Viernes </w:t>
            </w:r>
          </w:p>
        </w:tc>
      </w:tr>
      <w:tr w:rsidR="00340DAF" w:rsidRPr="00A54519" w14:paraId="6138CB7D" w14:textId="77777777" w:rsidTr="00340DAF">
        <w:trPr>
          <w:jc w:val="center"/>
        </w:trPr>
        <w:tc>
          <w:tcPr>
            <w:tcW w:w="3510" w:type="dxa"/>
          </w:tcPr>
          <w:p w14:paraId="2AC3C0E8" w14:textId="2F17C12E" w:rsidR="00340DAF" w:rsidRPr="00340DAF" w:rsidRDefault="00340DAF" w:rsidP="00EE3808">
            <w:pPr>
              <w:jc w:val="both"/>
              <w:rPr>
                <w:rFonts w:ascii="Calibri" w:hAnsi="Calibri" w:cs="Arial"/>
                <w:b/>
              </w:rPr>
            </w:pPr>
            <w:r w:rsidRPr="00340DAF">
              <w:rPr>
                <w:rFonts w:ascii="Calibri" w:hAnsi="Calibri" w:cs="Arial"/>
                <w:b/>
                <w:sz w:val="24"/>
                <w:szCs w:val="24"/>
              </w:rPr>
              <w:t>Horario de atención al público:</w:t>
            </w:r>
          </w:p>
        </w:tc>
        <w:tc>
          <w:tcPr>
            <w:tcW w:w="4215" w:type="dxa"/>
          </w:tcPr>
          <w:p w14:paraId="32CC4326" w14:textId="5AA67D41" w:rsidR="00340DAF" w:rsidRPr="00340DAF" w:rsidRDefault="00340DAF" w:rsidP="00340DAF">
            <w:pPr>
              <w:pStyle w:val="Sinespaciado"/>
              <w:jc w:val="both"/>
              <w:rPr>
                <w:rFonts w:ascii="Calibri" w:hAnsi="Calibri" w:cs="Arial"/>
                <w:sz w:val="24"/>
                <w:szCs w:val="24"/>
                <w:lang w:val="en-US"/>
              </w:rPr>
            </w:pPr>
            <w:r w:rsidRPr="00340DAF">
              <w:rPr>
                <w:rFonts w:ascii="Calibri" w:hAnsi="Calibri" w:cs="Arial"/>
                <w:sz w:val="24"/>
                <w:szCs w:val="24"/>
                <w:lang w:val="en-US"/>
              </w:rPr>
              <w:t xml:space="preserve">8:00 </w:t>
            </w:r>
            <w:r>
              <w:rPr>
                <w:rFonts w:ascii="Calibri" w:hAnsi="Calibri" w:cs="Arial"/>
                <w:sz w:val="24"/>
                <w:szCs w:val="24"/>
                <w:lang w:val="en-US"/>
              </w:rPr>
              <w:t>a.m. – 5:00 p.m. en Bogotá D.C.</w:t>
            </w:r>
          </w:p>
        </w:tc>
      </w:tr>
      <w:tr w:rsidR="00340DAF" w:rsidRPr="00340DAF" w14:paraId="3C3CC22B" w14:textId="77777777" w:rsidTr="00340DAF">
        <w:trPr>
          <w:jc w:val="center"/>
        </w:trPr>
        <w:tc>
          <w:tcPr>
            <w:tcW w:w="3510" w:type="dxa"/>
          </w:tcPr>
          <w:p w14:paraId="5AE36D93" w14:textId="3C8663C8" w:rsidR="00340DAF" w:rsidRPr="00340DAF" w:rsidRDefault="00340DAF" w:rsidP="00EE3808">
            <w:pPr>
              <w:jc w:val="both"/>
              <w:rPr>
                <w:rFonts w:ascii="Calibri" w:hAnsi="Calibri" w:cs="Arial"/>
                <w:b/>
                <w:lang w:val="en-US"/>
              </w:rPr>
            </w:pPr>
            <w:r w:rsidRPr="00340DAF">
              <w:rPr>
                <w:rFonts w:ascii="Calibri" w:hAnsi="Calibri" w:cs="Arial"/>
                <w:b/>
                <w:sz w:val="24"/>
                <w:szCs w:val="24"/>
              </w:rPr>
              <w:t>Teléfonos Directos:</w:t>
            </w:r>
            <w:r w:rsidRPr="00340DAF">
              <w:rPr>
                <w:rFonts w:ascii="Calibri" w:hAnsi="Calibri" w:cs="Arial"/>
                <w:b/>
                <w:sz w:val="24"/>
                <w:szCs w:val="24"/>
              </w:rPr>
              <w:tab/>
            </w:r>
          </w:p>
        </w:tc>
        <w:tc>
          <w:tcPr>
            <w:tcW w:w="4215" w:type="dxa"/>
          </w:tcPr>
          <w:p w14:paraId="61EF8135" w14:textId="06BA396E" w:rsidR="00340DAF" w:rsidRPr="00340DAF" w:rsidRDefault="00340DAF" w:rsidP="00340DAF">
            <w:pPr>
              <w:pStyle w:val="Sinespaciado"/>
              <w:jc w:val="both"/>
              <w:rPr>
                <w:rFonts w:ascii="Calibri" w:hAnsi="Calibri" w:cs="Arial"/>
                <w:sz w:val="24"/>
                <w:szCs w:val="24"/>
              </w:rPr>
            </w:pPr>
            <w:r>
              <w:rPr>
                <w:rFonts w:ascii="Calibri" w:hAnsi="Calibri" w:cs="Arial"/>
                <w:sz w:val="24"/>
                <w:szCs w:val="24"/>
              </w:rPr>
              <w:t>(1) 3824450</w:t>
            </w:r>
          </w:p>
        </w:tc>
      </w:tr>
      <w:tr w:rsidR="00340DAF" w:rsidRPr="00340DAF" w14:paraId="0E344AA3" w14:textId="77777777" w:rsidTr="00340DAF">
        <w:trPr>
          <w:jc w:val="center"/>
        </w:trPr>
        <w:tc>
          <w:tcPr>
            <w:tcW w:w="3510" w:type="dxa"/>
          </w:tcPr>
          <w:p w14:paraId="01F1C564" w14:textId="2027B70A" w:rsidR="00340DAF" w:rsidRPr="00340DAF" w:rsidRDefault="00340DAF" w:rsidP="00EE3808">
            <w:pPr>
              <w:jc w:val="both"/>
              <w:rPr>
                <w:rFonts w:ascii="Calibri" w:hAnsi="Calibri" w:cs="Arial"/>
                <w:b/>
                <w:lang w:val="en-US"/>
              </w:rPr>
            </w:pPr>
            <w:r w:rsidRPr="00340DAF">
              <w:rPr>
                <w:rFonts w:ascii="Calibri" w:hAnsi="Calibri" w:cs="Arial"/>
                <w:b/>
                <w:sz w:val="24"/>
                <w:szCs w:val="24"/>
              </w:rPr>
              <w:t xml:space="preserve">FAX: </w:t>
            </w:r>
            <w:r w:rsidRPr="00340DAF">
              <w:rPr>
                <w:rFonts w:ascii="Calibri" w:hAnsi="Calibri" w:cs="Arial"/>
                <w:b/>
                <w:sz w:val="24"/>
                <w:szCs w:val="24"/>
              </w:rPr>
              <w:tab/>
            </w:r>
            <w:r w:rsidRPr="00340DAF">
              <w:rPr>
                <w:rFonts w:ascii="Calibri" w:hAnsi="Calibri" w:cs="Arial"/>
                <w:b/>
                <w:sz w:val="24"/>
                <w:szCs w:val="24"/>
              </w:rPr>
              <w:tab/>
            </w:r>
          </w:p>
        </w:tc>
        <w:tc>
          <w:tcPr>
            <w:tcW w:w="4215" w:type="dxa"/>
          </w:tcPr>
          <w:p w14:paraId="332E31AB" w14:textId="5AE596E7" w:rsidR="00340DAF" w:rsidRPr="00340DAF" w:rsidRDefault="00340DAF" w:rsidP="00340DAF">
            <w:pPr>
              <w:pStyle w:val="Sinespaciado"/>
              <w:jc w:val="both"/>
              <w:rPr>
                <w:rFonts w:ascii="Calibri" w:hAnsi="Calibri" w:cs="Arial"/>
                <w:sz w:val="24"/>
                <w:szCs w:val="24"/>
              </w:rPr>
            </w:pPr>
            <w:r>
              <w:rPr>
                <w:rFonts w:ascii="Calibri" w:hAnsi="Calibri" w:cs="Arial"/>
                <w:sz w:val="24"/>
                <w:szCs w:val="24"/>
              </w:rPr>
              <w:t>(1) 3824451</w:t>
            </w:r>
          </w:p>
        </w:tc>
      </w:tr>
      <w:tr w:rsidR="00340DAF" w:rsidRPr="00340DAF" w14:paraId="597124C6" w14:textId="77777777" w:rsidTr="00340DAF">
        <w:trPr>
          <w:jc w:val="center"/>
        </w:trPr>
        <w:tc>
          <w:tcPr>
            <w:tcW w:w="3510" w:type="dxa"/>
          </w:tcPr>
          <w:p w14:paraId="07200DB5" w14:textId="388C5B92" w:rsidR="00340DAF" w:rsidRPr="00340DAF" w:rsidRDefault="00340DAF" w:rsidP="00340DAF">
            <w:pPr>
              <w:jc w:val="both"/>
              <w:rPr>
                <w:rFonts w:ascii="Calibri" w:hAnsi="Calibri" w:cs="Arial"/>
                <w:b/>
                <w:lang w:val="en-US"/>
              </w:rPr>
            </w:pPr>
            <w:r w:rsidRPr="00340DAF">
              <w:rPr>
                <w:rFonts w:ascii="Calibri" w:hAnsi="Calibri" w:cs="Arial"/>
                <w:b/>
                <w:sz w:val="24"/>
                <w:szCs w:val="24"/>
              </w:rPr>
              <w:t xml:space="preserve">Correos Electrónicos: </w:t>
            </w:r>
            <w:r w:rsidRPr="00340DAF">
              <w:rPr>
                <w:rFonts w:ascii="Calibri" w:hAnsi="Calibri" w:cs="Arial"/>
                <w:b/>
                <w:sz w:val="24"/>
                <w:szCs w:val="24"/>
              </w:rPr>
              <w:tab/>
            </w:r>
          </w:p>
        </w:tc>
        <w:tc>
          <w:tcPr>
            <w:tcW w:w="4215" w:type="dxa"/>
          </w:tcPr>
          <w:p w14:paraId="73BA9EF5" w14:textId="7BAA1869" w:rsidR="00340DAF" w:rsidRPr="00340DAF" w:rsidRDefault="00340DAF" w:rsidP="00340DAF">
            <w:pPr>
              <w:pStyle w:val="Sinespaciado"/>
              <w:jc w:val="both"/>
              <w:rPr>
                <w:rFonts w:ascii="Calibri" w:hAnsi="Calibri" w:cs="Arial"/>
                <w:sz w:val="24"/>
                <w:szCs w:val="24"/>
              </w:rPr>
            </w:pPr>
            <w:r>
              <w:rPr>
                <w:rFonts w:ascii="Calibri" w:hAnsi="Calibri" w:cs="Arial"/>
                <w:sz w:val="24"/>
                <w:szCs w:val="24"/>
              </w:rPr>
              <w:t xml:space="preserve">biblioteca@senado.gov.co </w:t>
            </w:r>
          </w:p>
        </w:tc>
      </w:tr>
      <w:tr w:rsidR="00340DAF" w:rsidRPr="00340DAF" w14:paraId="4FFEDA1D" w14:textId="77777777" w:rsidTr="00340DAF">
        <w:trPr>
          <w:jc w:val="center"/>
        </w:trPr>
        <w:tc>
          <w:tcPr>
            <w:tcW w:w="3510" w:type="dxa"/>
          </w:tcPr>
          <w:p w14:paraId="649C9EDD" w14:textId="61F8FF8B" w:rsidR="00340DAF" w:rsidRPr="00340DAF" w:rsidRDefault="00340DAF" w:rsidP="00EE3808">
            <w:pPr>
              <w:jc w:val="both"/>
              <w:rPr>
                <w:rFonts w:ascii="Calibri" w:hAnsi="Calibri" w:cs="Arial"/>
                <w:b/>
                <w:lang w:val="en-US"/>
              </w:rPr>
            </w:pPr>
            <w:r w:rsidRPr="00340DAF">
              <w:rPr>
                <w:rFonts w:ascii="Calibri" w:hAnsi="Calibri" w:cs="Arial"/>
                <w:b/>
                <w:sz w:val="24"/>
                <w:szCs w:val="24"/>
              </w:rPr>
              <w:t>Redes Sociales:</w:t>
            </w:r>
          </w:p>
        </w:tc>
        <w:tc>
          <w:tcPr>
            <w:tcW w:w="4215" w:type="dxa"/>
          </w:tcPr>
          <w:p w14:paraId="67876371" w14:textId="77777777" w:rsidR="00340DAF" w:rsidRPr="00340DAF" w:rsidRDefault="00340DAF" w:rsidP="00EE3808">
            <w:pPr>
              <w:jc w:val="both"/>
              <w:rPr>
                <w:rFonts w:ascii="Calibri" w:hAnsi="Calibri" w:cs="Arial"/>
                <w:lang w:val="en-US"/>
              </w:rPr>
            </w:pPr>
          </w:p>
        </w:tc>
      </w:tr>
    </w:tbl>
    <w:p w14:paraId="7830A83A" w14:textId="77777777" w:rsidR="00340DAF" w:rsidRPr="00340DAF" w:rsidRDefault="00340DAF" w:rsidP="00EE3808">
      <w:pPr>
        <w:jc w:val="both"/>
        <w:rPr>
          <w:rFonts w:ascii="Calibri" w:hAnsi="Calibri" w:cs="Arial"/>
          <w:lang w:val="en-US"/>
        </w:rPr>
      </w:pPr>
    </w:p>
    <w:p w14:paraId="731AE2BC" w14:textId="77777777" w:rsidR="0000621F" w:rsidRDefault="0000621F" w:rsidP="00EE3808">
      <w:pPr>
        <w:pStyle w:val="Sinespaciado"/>
        <w:jc w:val="both"/>
        <w:rPr>
          <w:rFonts w:ascii="Calibri" w:hAnsi="Calibri" w:cs="Arial"/>
          <w:b/>
          <w:sz w:val="24"/>
          <w:szCs w:val="24"/>
        </w:rPr>
      </w:pPr>
    </w:p>
    <w:p w14:paraId="668B6168" w14:textId="2870312A" w:rsidR="00EE3808" w:rsidRPr="00340DAF" w:rsidRDefault="00EE3808" w:rsidP="00EE3808">
      <w:pPr>
        <w:pStyle w:val="Sinespaciado"/>
        <w:jc w:val="both"/>
        <w:rPr>
          <w:rFonts w:ascii="Calibri" w:hAnsi="Calibri" w:cs="Arial"/>
          <w:sz w:val="24"/>
          <w:szCs w:val="24"/>
        </w:rPr>
      </w:pPr>
      <w:r w:rsidRPr="00C608E0">
        <w:rPr>
          <w:rFonts w:ascii="Calibri" w:hAnsi="Calibri" w:cs="Arial"/>
          <w:b/>
          <w:sz w:val="24"/>
          <w:szCs w:val="24"/>
        </w:rPr>
        <w:t xml:space="preserve">Servicios de la biblioteca del congreso así: </w:t>
      </w:r>
    </w:p>
    <w:p w14:paraId="0C24CCAF" w14:textId="77777777" w:rsidR="00EE3808" w:rsidRPr="00C608E0" w:rsidRDefault="00EE3808" w:rsidP="00EE3808">
      <w:pPr>
        <w:pStyle w:val="Ttulo4"/>
        <w:spacing w:before="0" w:line="240" w:lineRule="auto"/>
        <w:jc w:val="both"/>
        <w:rPr>
          <w:rFonts w:ascii="Calibri" w:hAnsi="Calibri" w:cs="Arial"/>
          <w:color w:val="auto"/>
          <w:sz w:val="24"/>
          <w:szCs w:val="24"/>
        </w:rPr>
      </w:pPr>
    </w:p>
    <w:p w14:paraId="7ACD0E11" w14:textId="7FA90467" w:rsidR="00EE3808" w:rsidRPr="00730D5A" w:rsidRDefault="00730D5A" w:rsidP="00EE3808">
      <w:pPr>
        <w:rPr>
          <w:rFonts w:ascii="Calibri" w:hAnsi="Calibri" w:cs="Arial"/>
          <w:b/>
          <w:i/>
        </w:rPr>
      </w:pPr>
      <w:r w:rsidRPr="00730D5A">
        <w:rPr>
          <w:rFonts w:ascii="Calibri" w:hAnsi="Calibri" w:cs="Arial"/>
          <w:b/>
          <w:i/>
        </w:rPr>
        <w:t>CONSULTA EN SALA</w:t>
      </w:r>
    </w:p>
    <w:p w14:paraId="27A1A0BB" w14:textId="77777777" w:rsidR="00EE3808" w:rsidRPr="00C608E0" w:rsidRDefault="00EE3808" w:rsidP="00EE3808">
      <w:pPr>
        <w:jc w:val="both"/>
        <w:rPr>
          <w:rFonts w:ascii="Calibri" w:hAnsi="Calibri" w:cs="Arial"/>
        </w:rPr>
      </w:pPr>
    </w:p>
    <w:p w14:paraId="7E9FF7D4" w14:textId="77777777" w:rsidR="00EE3808" w:rsidRPr="00C608E0" w:rsidRDefault="00EE3808" w:rsidP="00EE3808">
      <w:pPr>
        <w:jc w:val="both"/>
        <w:rPr>
          <w:rFonts w:ascii="Calibri" w:hAnsi="Calibri" w:cs="Arial"/>
        </w:rPr>
      </w:pPr>
      <w:r w:rsidRPr="00C608E0">
        <w:rPr>
          <w:rFonts w:ascii="Calibri" w:hAnsi="Calibri" w:cs="Arial"/>
        </w:rPr>
        <w:t>Servicios que facilita a los usuarios la revisión de los materiales bibliográficos que se encuentran almacenados en las diferentes salas que tienen estantería cerrada.</w:t>
      </w:r>
    </w:p>
    <w:p w14:paraId="59F36E4F" w14:textId="77777777" w:rsidR="00EE3808" w:rsidRPr="00C608E0" w:rsidRDefault="00EE3808" w:rsidP="00EE3808">
      <w:pPr>
        <w:jc w:val="both"/>
        <w:rPr>
          <w:rFonts w:ascii="Calibri" w:hAnsi="Calibri" w:cs="Arial"/>
        </w:rPr>
      </w:pPr>
    </w:p>
    <w:p w14:paraId="6ADBB4EC" w14:textId="77777777" w:rsidR="00EE3808" w:rsidRPr="00730D5A" w:rsidRDefault="00EE3808" w:rsidP="00EE3808">
      <w:pPr>
        <w:rPr>
          <w:rFonts w:ascii="Calibri" w:hAnsi="Calibri" w:cs="Arial"/>
          <w:b/>
          <w:i/>
        </w:rPr>
      </w:pPr>
      <w:r w:rsidRPr="00730D5A">
        <w:rPr>
          <w:rFonts w:ascii="Calibri" w:hAnsi="Calibri" w:cs="Arial"/>
          <w:b/>
          <w:i/>
        </w:rPr>
        <w:t xml:space="preserve">CONSULTA EN LÍNEA </w:t>
      </w:r>
    </w:p>
    <w:p w14:paraId="09B8B4FA" w14:textId="77777777" w:rsidR="00EE3808" w:rsidRPr="00C608E0" w:rsidRDefault="00EE3808" w:rsidP="00EE3808">
      <w:pPr>
        <w:jc w:val="both"/>
        <w:rPr>
          <w:rFonts w:ascii="Calibri" w:hAnsi="Calibri" w:cs="Arial"/>
        </w:rPr>
      </w:pPr>
    </w:p>
    <w:p w14:paraId="0E039C63" w14:textId="77777777" w:rsidR="00EE3808" w:rsidRPr="00C608E0" w:rsidRDefault="00EE3808" w:rsidP="00EE3808">
      <w:pPr>
        <w:jc w:val="both"/>
        <w:rPr>
          <w:rFonts w:ascii="Calibri" w:hAnsi="Calibri" w:cs="Arial"/>
        </w:rPr>
      </w:pPr>
      <w:r w:rsidRPr="00C608E0">
        <w:rPr>
          <w:rFonts w:ascii="Calibri" w:hAnsi="Calibri" w:cs="Arial"/>
        </w:rPr>
        <w:t>Atiende consultas en línea relacionadas con el suministro y guía para la ubicación de información legislativa.</w:t>
      </w:r>
    </w:p>
    <w:p w14:paraId="3B9332F8" w14:textId="77777777" w:rsidR="00EE3808" w:rsidRPr="00C608E0" w:rsidRDefault="00EE3808" w:rsidP="00EE3808">
      <w:pPr>
        <w:pStyle w:val="Sinespaciado"/>
        <w:rPr>
          <w:rFonts w:ascii="Calibri" w:hAnsi="Calibri" w:cs="Arial"/>
          <w:sz w:val="24"/>
          <w:szCs w:val="24"/>
        </w:rPr>
      </w:pPr>
      <w:r w:rsidRPr="00C608E0">
        <w:rPr>
          <w:rStyle w:val="Ttulo4Car"/>
          <w:rFonts w:ascii="Calibri" w:hAnsi="Calibri" w:cs="Arial"/>
          <w:sz w:val="24"/>
          <w:szCs w:val="24"/>
        </w:rPr>
        <w:t>Página web:</w:t>
      </w:r>
      <w:r w:rsidRPr="00C608E0">
        <w:rPr>
          <w:rFonts w:ascii="Calibri" w:hAnsi="Calibri" w:cs="Arial"/>
          <w:sz w:val="24"/>
          <w:szCs w:val="24"/>
        </w:rPr>
        <w:tab/>
        <w:t>http://www.senado.gov.co/ Biblioteca del Congreso.</w:t>
      </w:r>
    </w:p>
    <w:p w14:paraId="191725FE" w14:textId="77777777" w:rsidR="00EE3808" w:rsidRPr="00C608E0" w:rsidRDefault="00EE3808" w:rsidP="00EE3808">
      <w:pPr>
        <w:pStyle w:val="Sinespaciado"/>
        <w:rPr>
          <w:rFonts w:ascii="Calibri" w:hAnsi="Calibri" w:cs="Arial"/>
          <w:sz w:val="24"/>
          <w:szCs w:val="24"/>
        </w:rPr>
      </w:pPr>
    </w:p>
    <w:p w14:paraId="28194935" w14:textId="041D2D3D" w:rsidR="00EE3808" w:rsidRPr="00C608E0" w:rsidRDefault="00EE3808" w:rsidP="00EE3808">
      <w:pPr>
        <w:pStyle w:val="Sinespaciado"/>
        <w:rPr>
          <w:rFonts w:ascii="Calibri" w:hAnsi="Calibri" w:cs="Arial"/>
          <w:sz w:val="24"/>
          <w:szCs w:val="24"/>
        </w:rPr>
      </w:pPr>
      <w:r w:rsidRPr="00C608E0">
        <w:rPr>
          <w:rFonts w:ascii="Calibri" w:hAnsi="Calibri" w:cs="Arial"/>
          <w:sz w:val="24"/>
          <w:szCs w:val="24"/>
        </w:rPr>
        <w:t xml:space="preserve">o a través del correo </w:t>
      </w:r>
      <w:hyperlink r:id="rId20" w:history="1">
        <w:r w:rsidRPr="00C608E0">
          <w:rPr>
            <w:rStyle w:val="Hipervnculo"/>
            <w:rFonts w:ascii="Calibri" w:hAnsi="Calibri" w:cs="Arial"/>
            <w:sz w:val="24"/>
            <w:szCs w:val="24"/>
          </w:rPr>
          <w:t>biblioteca@senado.gov.co</w:t>
        </w:r>
      </w:hyperlink>
      <w:r w:rsidRPr="00C608E0">
        <w:rPr>
          <w:rFonts w:ascii="Calibri" w:hAnsi="Calibri" w:cs="Arial"/>
          <w:sz w:val="24"/>
          <w:szCs w:val="24"/>
        </w:rPr>
        <w:t xml:space="preserve">  </w:t>
      </w:r>
    </w:p>
    <w:p w14:paraId="6D1A381D" w14:textId="77777777" w:rsidR="00EE3808" w:rsidRPr="00C608E0" w:rsidRDefault="00EE3808" w:rsidP="00EE3808">
      <w:pPr>
        <w:pStyle w:val="Ttulo4"/>
        <w:spacing w:before="0" w:line="240" w:lineRule="auto"/>
        <w:jc w:val="both"/>
        <w:rPr>
          <w:rFonts w:ascii="Calibri" w:hAnsi="Calibri" w:cs="Arial"/>
          <w:sz w:val="24"/>
          <w:szCs w:val="24"/>
        </w:rPr>
      </w:pPr>
    </w:p>
    <w:p w14:paraId="21E7A3C7" w14:textId="77777777" w:rsidR="00EE3808" w:rsidRPr="00730D5A" w:rsidRDefault="00EE3808" w:rsidP="00EE3808">
      <w:pPr>
        <w:rPr>
          <w:rFonts w:ascii="Calibri" w:hAnsi="Calibri" w:cs="Arial"/>
          <w:b/>
          <w:i/>
        </w:rPr>
      </w:pPr>
      <w:r w:rsidRPr="00730D5A">
        <w:rPr>
          <w:rFonts w:ascii="Calibri" w:hAnsi="Calibri" w:cs="Arial"/>
          <w:b/>
          <w:i/>
        </w:rPr>
        <w:t>CONVENIOS</w:t>
      </w:r>
    </w:p>
    <w:p w14:paraId="4E82CADB" w14:textId="77777777" w:rsidR="00EE3808" w:rsidRPr="00C608E0" w:rsidRDefault="00EE3808" w:rsidP="00EE3808">
      <w:pPr>
        <w:jc w:val="both"/>
        <w:rPr>
          <w:rFonts w:ascii="Calibri" w:hAnsi="Calibri" w:cs="Arial"/>
        </w:rPr>
      </w:pPr>
    </w:p>
    <w:p w14:paraId="0AAD0AEE" w14:textId="77777777" w:rsidR="00EE3808" w:rsidRDefault="00EE3808" w:rsidP="00EE3808">
      <w:pPr>
        <w:jc w:val="both"/>
        <w:rPr>
          <w:rFonts w:ascii="Calibri" w:hAnsi="Calibri" w:cs="Arial"/>
        </w:rPr>
      </w:pPr>
      <w:r w:rsidRPr="00C608E0">
        <w:rPr>
          <w:rFonts w:ascii="Calibri" w:hAnsi="Calibri" w:cs="Arial"/>
        </w:rPr>
        <w:t>Comparte información con el centro de Documentación de la Cancillería, Fundación Gilberto Álzate Avendaño, Biblioteca Nacional, Biblioteca Central de la Universidad nacional, Secretaria de Cultura, Alcaldía de la Candelaria, entre otros.</w:t>
      </w:r>
    </w:p>
    <w:p w14:paraId="7BA1BF63" w14:textId="54E02641" w:rsidR="00340DAF" w:rsidRDefault="00340DAF" w:rsidP="00EE3808">
      <w:pPr>
        <w:jc w:val="both"/>
        <w:rPr>
          <w:rFonts w:ascii="Calibri" w:hAnsi="Calibri" w:cs="Arial"/>
        </w:rPr>
      </w:pPr>
    </w:p>
    <w:p w14:paraId="3628817A" w14:textId="77777777" w:rsidR="0000621F" w:rsidRDefault="0000621F" w:rsidP="00EE3808">
      <w:pPr>
        <w:jc w:val="both"/>
        <w:rPr>
          <w:rFonts w:ascii="Calibri" w:hAnsi="Calibri" w:cs="Arial"/>
        </w:rPr>
      </w:pPr>
    </w:p>
    <w:p w14:paraId="409EB991" w14:textId="77777777" w:rsidR="00EE3808" w:rsidRPr="00730D5A" w:rsidRDefault="00EE3808" w:rsidP="00EE3808">
      <w:pPr>
        <w:rPr>
          <w:rFonts w:ascii="Calibri" w:hAnsi="Calibri" w:cs="Arial"/>
          <w:b/>
          <w:i/>
        </w:rPr>
      </w:pPr>
      <w:r w:rsidRPr="00730D5A">
        <w:rPr>
          <w:rFonts w:ascii="Calibri" w:hAnsi="Calibri" w:cs="Arial"/>
          <w:b/>
          <w:i/>
        </w:rPr>
        <w:lastRenderedPageBreak/>
        <w:t>VISITAS GUIADAS</w:t>
      </w:r>
    </w:p>
    <w:p w14:paraId="2441D7E7" w14:textId="77777777" w:rsidR="00EE3808" w:rsidRPr="00C608E0" w:rsidRDefault="00EE3808" w:rsidP="00EE3808">
      <w:pPr>
        <w:jc w:val="both"/>
        <w:rPr>
          <w:rFonts w:ascii="Calibri" w:hAnsi="Calibri" w:cs="Arial"/>
        </w:rPr>
      </w:pPr>
    </w:p>
    <w:p w14:paraId="0D0485CC" w14:textId="77777777" w:rsidR="00EE3808" w:rsidRPr="00C608E0" w:rsidRDefault="00EE3808" w:rsidP="00EE3808">
      <w:pPr>
        <w:jc w:val="both"/>
        <w:rPr>
          <w:rFonts w:ascii="Calibri" w:hAnsi="Calibri" w:cs="Arial"/>
        </w:rPr>
      </w:pPr>
      <w:r w:rsidRPr="00C608E0">
        <w:rPr>
          <w:rFonts w:ascii="Calibri" w:hAnsi="Calibri" w:cs="Arial"/>
        </w:rPr>
        <w:t xml:space="preserve">Su duración y programación se ajusta según los intereses de los grupos. Se busca por medio de estas visitas mostrar las instalaciones y colecciones que posee la Biblioteca. </w:t>
      </w:r>
    </w:p>
    <w:p w14:paraId="018DA487" w14:textId="1E2015AB" w:rsidR="00EE3808" w:rsidRDefault="00EE3808" w:rsidP="00EE3808">
      <w:pPr>
        <w:jc w:val="both"/>
        <w:rPr>
          <w:rFonts w:ascii="Calibri" w:hAnsi="Calibri" w:cs="Arial"/>
          <w:b/>
          <w:color w:val="2F5496" w:themeColor="accent1" w:themeShade="BF"/>
        </w:rPr>
      </w:pPr>
    </w:p>
    <w:p w14:paraId="31ED721C" w14:textId="77777777" w:rsidR="00EE3808" w:rsidRPr="00730D5A" w:rsidRDefault="00EE3808" w:rsidP="00EE3808">
      <w:pPr>
        <w:rPr>
          <w:rFonts w:ascii="Calibri" w:hAnsi="Calibri" w:cs="Arial"/>
          <w:b/>
          <w:i/>
        </w:rPr>
      </w:pPr>
      <w:r w:rsidRPr="00730D5A">
        <w:rPr>
          <w:rFonts w:ascii="Calibri" w:hAnsi="Calibri" w:cs="Arial"/>
          <w:b/>
          <w:i/>
        </w:rPr>
        <w:t>INTERNET</w:t>
      </w:r>
    </w:p>
    <w:p w14:paraId="7D3F764F" w14:textId="77777777" w:rsidR="00EE3808" w:rsidRPr="00C608E0" w:rsidRDefault="00EE3808" w:rsidP="00EE3808">
      <w:pPr>
        <w:jc w:val="both"/>
        <w:rPr>
          <w:rFonts w:ascii="Calibri" w:hAnsi="Calibri" w:cs="Arial"/>
          <w:b/>
        </w:rPr>
      </w:pPr>
    </w:p>
    <w:p w14:paraId="06AAADC0" w14:textId="77777777" w:rsidR="00EE3808" w:rsidRPr="00C608E0" w:rsidRDefault="00EE3808" w:rsidP="00EE3808">
      <w:pPr>
        <w:jc w:val="both"/>
        <w:rPr>
          <w:rFonts w:ascii="Calibri" w:hAnsi="Calibri" w:cs="Arial"/>
        </w:rPr>
      </w:pPr>
      <w:r w:rsidRPr="00C608E0">
        <w:rPr>
          <w:rFonts w:ascii="Calibri" w:hAnsi="Calibri" w:cs="Arial"/>
        </w:rPr>
        <w:t xml:space="preserve">Servicio de consulta y recuperación de información con fines académicos e investigativos. </w:t>
      </w:r>
    </w:p>
    <w:p w14:paraId="5CD84FFA" w14:textId="77777777" w:rsidR="00EE3808" w:rsidRPr="00C608E0" w:rsidRDefault="00EE3808" w:rsidP="00EE3808">
      <w:pPr>
        <w:rPr>
          <w:rFonts w:ascii="Calibri" w:hAnsi="Calibri" w:cs="Arial"/>
        </w:rPr>
      </w:pPr>
    </w:p>
    <w:p w14:paraId="7181109F" w14:textId="77777777" w:rsidR="00EE3808" w:rsidRPr="00730D5A" w:rsidRDefault="00EE3808" w:rsidP="00EE3808">
      <w:pPr>
        <w:rPr>
          <w:rFonts w:ascii="Calibri" w:hAnsi="Calibri" w:cs="Arial"/>
          <w:b/>
          <w:i/>
        </w:rPr>
      </w:pPr>
      <w:r w:rsidRPr="00730D5A">
        <w:rPr>
          <w:rFonts w:ascii="Calibri" w:hAnsi="Calibri" w:cs="Arial"/>
          <w:b/>
          <w:i/>
        </w:rPr>
        <w:t xml:space="preserve">ASESORÍA EN BÚSQUEDA DE INFORMACIÓN </w:t>
      </w:r>
    </w:p>
    <w:p w14:paraId="7F6785B1" w14:textId="77777777" w:rsidR="00EE3808" w:rsidRPr="00C608E0" w:rsidRDefault="00EE3808" w:rsidP="00EE3808">
      <w:pPr>
        <w:rPr>
          <w:rFonts w:ascii="Calibri" w:hAnsi="Calibri" w:cs="Arial"/>
        </w:rPr>
      </w:pPr>
    </w:p>
    <w:p w14:paraId="4180C0BA" w14:textId="77777777" w:rsidR="00EE3808" w:rsidRPr="00C608E0" w:rsidRDefault="00EE3808" w:rsidP="00EE3808">
      <w:pPr>
        <w:jc w:val="both"/>
        <w:rPr>
          <w:rFonts w:ascii="Calibri" w:hAnsi="Calibri" w:cs="Arial"/>
        </w:rPr>
      </w:pPr>
      <w:r w:rsidRPr="00C608E0">
        <w:rPr>
          <w:rFonts w:ascii="Calibri" w:hAnsi="Calibri" w:cs="Arial"/>
        </w:rPr>
        <w:t>Asistencia personalizada para la búsqueda, selección de información y utilización eficiente de los recursos y servicios de la Biblioteca.</w:t>
      </w:r>
    </w:p>
    <w:p w14:paraId="036E68EE" w14:textId="77777777" w:rsidR="00EE3808" w:rsidRPr="00C608E0" w:rsidRDefault="00EE3808" w:rsidP="00EE3808">
      <w:pPr>
        <w:pStyle w:val="Ttulo4"/>
        <w:spacing w:before="0" w:line="240" w:lineRule="auto"/>
        <w:jc w:val="both"/>
        <w:rPr>
          <w:rFonts w:ascii="Calibri" w:hAnsi="Calibri" w:cs="Arial"/>
          <w:color w:val="auto"/>
          <w:sz w:val="24"/>
          <w:szCs w:val="24"/>
        </w:rPr>
      </w:pPr>
    </w:p>
    <w:p w14:paraId="7508655E" w14:textId="77777777" w:rsidR="00EE3808" w:rsidRPr="00730D5A" w:rsidRDefault="00EE3808" w:rsidP="00EE3808">
      <w:pPr>
        <w:rPr>
          <w:rFonts w:ascii="Calibri" w:hAnsi="Calibri" w:cs="Arial"/>
          <w:b/>
          <w:i/>
        </w:rPr>
      </w:pPr>
      <w:r w:rsidRPr="00730D5A">
        <w:rPr>
          <w:rFonts w:ascii="Calibri" w:hAnsi="Calibri" w:cs="Arial"/>
          <w:b/>
          <w:i/>
        </w:rPr>
        <w:t xml:space="preserve">CATÁLOGO EN LÍNEA </w:t>
      </w:r>
    </w:p>
    <w:p w14:paraId="5E25B60A" w14:textId="77777777" w:rsidR="00EE3808" w:rsidRPr="00C608E0" w:rsidRDefault="00EE3808" w:rsidP="00EE3808">
      <w:pPr>
        <w:jc w:val="both"/>
        <w:rPr>
          <w:rFonts w:ascii="Calibri" w:hAnsi="Calibri" w:cs="Arial"/>
        </w:rPr>
      </w:pPr>
    </w:p>
    <w:p w14:paraId="67C5973D" w14:textId="77777777" w:rsidR="00EE3808" w:rsidRPr="00C608E0" w:rsidRDefault="00EE3808" w:rsidP="00EE3808">
      <w:pPr>
        <w:jc w:val="both"/>
        <w:rPr>
          <w:rFonts w:ascii="Calibri" w:hAnsi="Calibri" w:cs="Arial"/>
        </w:rPr>
      </w:pPr>
      <w:r w:rsidRPr="00C608E0">
        <w:rPr>
          <w:rFonts w:ascii="Calibri" w:hAnsi="Calibri" w:cs="Arial"/>
        </w:rPr>
        <w:t>Ofrece consulta de colecciones mediante sistema operativo de administración de información, permitiendo la búsqueda por diversos campos tales como: temas principales, autor, título, fecha de publicación, idioma y procedencia de los libros.</w:t>
      </w:r>
    </w:p>
    <w:p w14:paraId="2247F7CC" w14:textId="77777777" w:rsidR="00EE3808" w:rsidRPr="00C608E0" w:rsidRDefault="00EE3808" w:rsidP="00EE3808">
      <w:pPr>
        <w:pStyle w:val="Ttulo4"/>
        <w:spacing w:before="0" w:line="240" w:lineRule="auto"/>
        <w:jc w:val="both"/>
        <w:rPr>
          <w:rFonts w:ascii="Calibri" w:hAnsi="Calibri" w:cs="Arial"/>
          <w:sz w:val="24"/>
          <w:szCs w:val="24"/>
        </w:rPr>
      </w:pPr>
    </w:p>
    <w:p w14:paraId="3DFA1185" w14:textId="77777777" w:rsidR="00EE3808" w:rsidRPr="00C608E0" w:rsidRDefault="00EE3808" w:rsidP="00EE3808">
      <w:pPr>
        <w:jc w:val="both"/>
        <w:rPr>
          <w:rFonts w:ascii="Calibri" w:hAnsi="Calibri" w:cs="Arial"/>
        </w:rPr>
      </w:pPr>
      <w:r w:rsidRPr="00C608E0">
        <w:rPr>
          <w:rFonts w:ascii="Calibri" w:hAnsi="Calibri" w:cs="Arial"/>
        </w:rPr>
        <w:t xml:space="preserve">Brinda información a los Congresistas, de acuerdo con sus perfiles de interés. </w:t>
      </w:r>
    </w:p>
    <w:p w14:paraId="3D7EEEF0" w14:textId="77777777" w:rsidR="00EE3808" w:rsidRPr="00C608E0" w:rsidRDefault="00EE3808" w:rsidP="00EE3808">
      <w:pPr>
        <w:jc w:val="both"/>
        <w:rPr>
          <w:rFonts w:ascii="Calibri" w:hAnsi="Calibri" w:cs="Arial"/>
        </w:rPr>
      </w:pPr>
    </w:p>
    <w:p w14:paraId="49A13BF0" w14:textId="77777777" w:rsidR="00EE3808" w:rsidRPr="00C608E0" w:rsidRDefault="00EE3808" w:rsidP="00EE3808">
      <w:pPr>
        <w:jc w:val="both"/>
        <w:rPr>
          <w:rFonts w:ascii="Calibri" w:hAnsi="Calibri" w:cs="Arial"/>
        </w:rPr>
      </w:pPr>
      <w:r w:rsidRPr="00C608E0">
        <w:rPr>
          <w:rFonts w:ascii="Calibri" w:hAnsi="Calibri" w:cs="Arial"/>
        </w:rPr>
        <w:t xml:space="preserve">Permite mantener informados y actualizados a los Congresistas y a su equipo de apoyo, acerca del material recibido en la Biblioteca.  </w:t>
      </w:r>
    </w:p>
    <w:p w14:paraId="49853C5B" w14:textId="77777777" w:rsidR="00EE3808" w:rsidRPr="00C608E0" w:rsidRDefault="00EE3808" w:rsidP="00EE3808">
      <w:pPr>
        <w:pStyle w:val="Ttulo4"/>
        <w:spacing w:before="0" w:line="240" w:lineRule="auto"/>
        <w:jc w:val="both"/>
        <w:rPr>
          <w:rFonts w:ascii="Calibri" w:hAnsi="Calibri" w:cs="Arial"/>
          <w:sz w:val="24"/>
          <w:szCs w:val="24"/>
        </w:rPr>
      </w:pPr>
    </w:p>
    <w:p w14:paraId="3C77B8BA" w14:textId="77777777" w:rsidR="00EE3808" w:rsidRPr="00730D5A" w:rsidRDefault="00EE3808" w:rsidP="00EE3808">
      <w:pPr>
        <w:rPr>
          <w:rFonts w:ascii="Calibri" w:hAnsi="Calibri" w:cs="Arial"/>
          <w:b/>
          <w:i/>
        </w:rPr>
      </w:pPr>
      <w:r w:rsidRPr="00730D5A">
        <w:rPr>
          <w:rFonts w:ascii="Calibri" w:hAnsi="Calibri" w:cs="Arial"/>
          <w:b/>
          <w:i/>
        </w:rPr>
        <w:t xml:space="preserve">CAPACITACIÓN DE USUARIOS </w:t>
      </w:r>
    </w:p>
    <w:p w14:paraId="57F699CD" w14:textId="77777777" w:rsidR="00EE3808" w:rsidRPr="00C608E0" w:rsidRDefault="00EE3808" w:rsidP="00EE3808">
      <w:pPr>
        <w:jc w:val="both"/>
        <w:rPr>
          <w:rFonts w:ascii="Calibri" w:hAnsi="Calibri" w:cs="Arial"/>
        </w:rPr>
      </w:pPr>
    </w:p>
    <w:p w14:paraId="2A772C55" w14:textId="77777777" w:rsidR="00EE3808" w:rsidRPr="00C608E0" w:rsidRDefault="00EE3808" w:rsidP="00EE3808">
      <w:pPr>
        <w:jc w:val="both"/>
        <w:rPr>
          <w:rFonts w:ascii="Calibri" w:hAnsi="Calibri" w:cs="Arial"/>
        </w:rPr>
      </w:pPr>
      <w:r w:rsidRPr="00C608E0">
        <w:rPr>
          <w:rFonts w:ascii="Calibri" w:hAnsi="Calibri" w:cs="Arial"/>
        </w:rPr>
        <w:t xml:space="preserve">Ofrece charlas y prácticas dirigidas a enseñar el uso y el manejo del catálogo en línea y de otros recursos disponibles. </w:t>
      </w:r>
    </w:p>
    <w:p w14:paraId="38EC9112" w14:textId="77777777" w:rsidR="00EE3808" w:rsidRDefault="00EE3808" w:rsidP="00EE3808">
      <w:pPr>
        <w:pStyle w:val="Ttulo4"/>
        <w:spacing w:before="0" w:line="240" w:lineRule="auto"/>
        <w:rPr>
          <w:rFonts w:ascii="Calibri" w:hAnsi="Calibri" w:cs="Arial"/>
          <w:color w:val="auto"/>
          <w:sz w:val="24"/>
          <w:szCs w:val="24"/>
        </w:rPr>
      </w:pPr>
    </w:p>
    <w:p w14:paraId="45207DBF" w14:textId="77777777" w:rsidR="00EE3808" w:rsidRPr="00730D5A" w:rsidRDefault="00EE3808" w:rsidP="00EE3808">
      <w:pPr>
        <w:rPr>
          <w:rFonts w:ascii="Calibri" w:hAnsi="Calibri" w:cs="Arial"/>
          <w:b/>
          <w:i/>
        </w:rPr>
      </w:pPr>
      <w:r w:rsidRPr="00730D5A">
        <w:rPr>
          <w:rFonts w:ascii="Calibri" w:hAnsi="Calibri" w:cs="Arial"/>
          <w:b/>
          <w:i/>
        </w:rPr>
        <w:t>SALAS DE CAPACITACIÓN</w:t>
      </w:r>
    </w:p>
    <w:p w14:paraId="0A84F4BD" w14:textId="77777777" w:rsidR="00EE3808" w:rsidRPr="00C608E0" w:rsidRDefault="00EE3808" w:rsidP="00EE3808">
      <w:pPr>
        <w:jc w:val="both"/>
        <w:rPr>
          <w:rFonts w:ascii="Calibri" w:hAnsi="Calibri" w:cs="Arial"/>
        </w:rPr>
      </w:pPr>
    </w:p>
    <w:p w14:paraId="29AD9CCD" w14:textId="77777777" w:rsidR="00EE3808" w:rsidRPr="00C608E0" w:rsidRDefault="00EE3808" w:rsidP="00EE3808">
      <w:pPr>
        <w:jc w:val="both"/>
        <w:rPr>
          <w:rFonts w:ascii="Calibri" w:hAnsi="Calibri" w:cs="Arial"/>
        </w:rPr>
      </w:pPr>
      <w:r w:rsidRPr="00C608E0">
        <w:rPr>
          <w:rFonts w:ascii="Calibri" w:hAnsi="Calibri" w:cs="Arial"/>
        </w:rPr>
        <w:t xml:space="preserve">La Biblioteca del Congreso cuenta con salas para apoyar el tema de capacitación de funcionarios y actividades programadas por algunos Senadores donde semanalmente se realizan conferencias y reuniones.  </w:t>
      </w:r>
    </w:p>
    <w:p w14:paraId="04652969" w14:textId="77777777" w:rsidR="00EE3808" w:rsidRPr="00C608E0" w:rsidRDefault="00EE3808" w:rsidP="00EE3808">
      <w:pPr>
        <w:rPr>
          <w:rFonts w:ascii="Calibri" w:hAnsi="Calibri" w:cs="Arial"/>
          <w:b/>
          <w:color w:val="2F5496" w:themeColor="accent1" w:themeShade="BF"/>
        </w:rPr>
      </w:pPr>
    </w:p>
    <w:p w14:paraId="37F258D1" w14:textId="77777777" w:rsidR="00EE3808" w:rsidRPr="00730D5A" w:rsidRDefault="00EE3808" w:rsidP="00EE3808">
      <w:pPr>
        <w:rPr>
          <w:rFonts w:ascii="Calibri" w:hAnsi="Calibri" w:cs="Arial"/>
          <w:b/>
          <w:i/>
        </w:rPr>
      </w:pPr>
      <w:r w:rsidRPr="00730D5A">
        <w:rPr>
          <w:rFonts w:ascii="Calibri" w:hAnsi="Calibri" w:cs="Arial"/>
          <w:b/>
          <w:i/>
        </w:rPr>
        <w:t>DEPÓSITO LEGAL</w:t>
      </w:r>
    </w:p>
    <w:p w14:paraId="67462230" w14:textId="77777777" w:rsidR="00EE3808" w:rsidRPr="00C608E0" w:rsidRDefault="00EE3808" w:rsidP="00EE3808">
      <w:pPr>
        <w:jc w:val="both"/>
        <w:rPr>
          <w:rFonts w:ascii="Calibri" w:hAnsi="Calibri" w:cs="Arial"/>
        </w:rPr>
      </w:pPr>
    </w:p>
    <w:p w14:paraId="089A8A98" w14:textId="77777777" w:rsidR="00EE3808" w:rsidRPr="00C608E0" w:rsidRDefault="00EE3808" w:rsidP="00EE3808">
      <w:pPr>
        <w:jc w:val="both"/>
        <w:rPr>
          <w:rFonts w:ascii="Calibri" w:hAnsi="Calibri" w:cs="Arial"/>
        </w:rPr>
      </w:pPr>
      <w:r w:rsidRPr="00C608E0">
        <w:rPr>
          <w:rFonts w:ascii="Calibri" w:hAnsi="Calibri" w:cs="Arial"/>
        </w:rPr>
        <w:t>Los libros que llegan por depósito legal se ingresan a la base de datos y son catalogados y ubicados en estanterías. Los ejemplares depositados pueden ser consultados por las editoriales, gracias a la herramienta libraría que además de la expedición del certificado permite llevar estadísticas.</w:t>
      </w:r>
    </w:p>
    <w:p w14:paraId="1508C483" w14:textId="2631E957" w:rsidR="00730D5A" w:rsidRDefault="00730D5A" w:rsidP="00EE3808">
      <w:pPr>
        <w:rPr>
          <w:rFonts w:ascii="Calibri" w:hAnsi="Calibri" w:cs="Arial"/>
          <w:b/>
        </w:rPr>
      </w:pPr>
    </w:p>
    <w:p w14:paraId="63D16A9F" w14:textId="77777777" w:rsidR="0000621F" w:rsidRPr="00C608E0" w:rsidRDefault="0000621F" w:rsidP="00EE3808">
      <w:pPr>
        <w:rPr>
          <w:rFonts w:ascii="Calibri" w:hAnsi="Calibri" w:cs="Arial"/>
          <w:b/>
        </w:rPr>
      </w:pPr>
    </w:p>
    <w:p w14:paraId="0BC67A2C" w14:textId="77777777" w:rsidR="00EE3808" w:rsidRPr="00730D5A" w:rsidRDefault="00EE3808" w:rsidP="00EE3808">
      <w:pPr>
        <w:rPr>
          <w:rFonts w:ascii="Calibri" w:hAnsi="Calibri" w:cs="Arial"/>
          <w:b/>
          <w:i/>
        </w:rPr>
      </w:pPr>
      <w:r w:rsidRPr="00C608E0">
        <w:rPr>
          <w:rFonts w:ascii="Calibri" w:hAnsi="Calibri" w:cs="Arial"/>
          <w:b/>
        </w:rPr>
        <w:lastRenderedPageBreak/>
        <w:t xml:space="preserve"> </w:t>
      </w:r>
      <w:r w:rsidRPr="00730D5A">
        <w:rPr>
          <w:rFonts w:ascii="Calibri" w:hAnsi="Calibri" w:cs="Arial"/>
          <w:b/>
          <w:i/>
        </w:rPr>
        <w:t>ACTIVIDADES CULTURALES</w:t>
      </w:r>
    </w:p>
    <w:p w14:paraId="5849B2F7" w14:textId="77777777" w:rsidR="00EE3808" w:rsidRPr="00C608E0" w:rsidRDefault="00EE3808" w:rsidP="00EE3808">
      <w:pPr>
        <w:jc w:val="both"/>
        <w:rPr>
          <w:rFonts w:ascii="Calibri" w:hAnsi="Calibri" w:cs="Arial"/>
        </w:rPr>
      </w:pPr>
    </w:p>
    <w:p w14:paraId="54EDD4C8" w14:textId="7C3ADA21" w:rsidR="00EE3808" w:rsidRPr="00C608E0" w:rsidRDefault="00EE3808" w:rsidP="00EE3808">
      <w:pPr>
        <w:jc w:val="both"/>
        <w:rPr>
          <w:rFonts w:ascii="Calibri" w:hAnsi="Calibri" w:cs="Arial"/>
        </w:rPr>
      </w:pPr>
      <w:r w:rsidRPr="00C608E0">
        <w:rPr>
          <w:rFonts w:ascii="Calibri" w:hAnsi="Calibri" w:cs="Arial"/>
        </w:rPr>
        <w:t>Ofrece a los ciudadanos actividades culturales, entre las cuales encontramos lanzamiento de libros, cine foros, presentación de muestras folclóricas y conferencias, entre otras; actividades que pueden ser consultadas en el sitio web.</w:t>
      </w:r>
    </w:p>
    <w:p w14:paraId="73C4EE12" w14:textId="1E845D0A" w:rsidR="00730D5A" w:rsidRDefault="00730D5A" w:rsidP="00730D5A">
      <w:pPr>
        <w:rPr>
          <w:lang w:val="es-ES"/>
        </w:rPr>
      </w:pPr>
      <w:bookmarkStart w:id="5" w:name="_Toc378938840"/>
    </w:p>
    <w:p w14:paraId="56F211C3" w14:textId="72AF24B4" w:rsidR="0000621F" w:rsidRDefault="0000621F">
      <w:pPr>
        <w:rPr>
          <w:lang w:val="es-ES"/>
        </w:rPr>
      </w:pPr>
      <w:r>
        <w:rPr>
          <w:lang w:val="es-ES"/>
        </w:rPr>
        <w:br w:type="page"/>
      </w:r>
    </w:p>
    <w:p w14:paraId="441FFB16" w14:textId="77777777" w:rsidR="00730D5A" w:rsidRPr="00730D5A" w:rsidRDefault="00730D5A" w:rsidP="00730D5A">
      <w:pPr>
        <w:rPr>
          <w:lang w:val="es-ES"/>
        </w:rPr>
      </w:pPr>
    </w:p>
    <w:p w14:paraId="29A7D8D2" w14:textId="24400842" w:rsidR="00EE3808" w:rsidRPr="00BA36D3" w:rsidRDefault="00EE3808" w:rsidP="00EE3808">
      <w:pPr>
        <w:pStyle w:val="Ttulo1"/>
        <w:spacing w:before="0" w:line="240" w:lineRule="auto"/>
        <w:jc w:val="center"/>
        <w:rPr>
          <w:rFonts w:ascii="Calibri" w:hAnsi="Calibri" w:cs="Arial"/>
          <w:color w:val="BC9E54"/>
          <w:szCs w:val="24"/>
        </w:rPr>
      </w:pPr>
      <w:r w:rsidRPr="00BA36D3">
        <w:rPr>
          <w:rFonts w:ascii="Calibri" w:hAnsi="Calibri" w:cs="Arial"/>
          <w:color w:val="BC9E54"/>
          <w:szCs w:val="24"/>
        </w:rPr>
        <w:t>CONSOLIDACION, SEGUIMIENTO Y CONTROL</w:t>
      </w:r>
      <w:bookmarkEnd w:id="5"/>
    </w:p>
    <w:p w14:paraId="2735B779" w14:textId="77777777" w:rsidR="00EE3808" w:rsidRPr="00C608E0" w:rsidRDefault="00EE3808" w:rsidP="00EE3808">
      <w:pPr>
        <w:rPr>
          <w:rFonts w:ascii="Calibri" w:hAnsi="Calibri" w:cs="Arial"/>
        </w:rPr>
      </w:pPr>
    </w:p>
    <w:p w14:paraId="52CC65DD" w14:textId="77777777" w:rsidR="00EE3808" w:rsidRPr="00C608E0" w:rsidRDefault="00EE3808" w:rsidP="00EE3808">
      <w:pPr>
        <w:jc w:val="both"/>
        <w:rPr>
          <w:rFonts w:ascii="Calibri" w:hAnsi="Calibri" w:cs="Arial"/>
        </w:rPr>
      </w:pPr>
      <w:r w:rsidRPr="00C608E0">
        <w:rPr>
          <w:rFonts w:ascii="Calibri" w:hAnsi="Calibri" w:cs="Arial"/>
        </w:rPr>
        <w:t>La consolidación del Plan Anticorrupción y de Atención al ciudadano, está a cargo de la División de Planeación y Sistemas del Senado de la República, quien cumple el rol de facilitador e interlocutor con todas las dependencias de la entidad, para la definición y actualización de estrategias.</w:t>
      </w:r>
    </w:p>
    <w:p w14:paraId="066C9F03" w14:textId="77777777" w:rsidR="00EE3808" w:rsidRPr="00C608E0" w:rsidRDefault="00EE3808" w:rsidP="00EE3808">
      <w:pPr>
        <w:pStyle w:val="Sinespaciado"/>
        <w:rPr>
          <w:rFonts w:ascii="Calibri" w:hAnsi="Calibri" w:cs="Arial"/>
          <w:sz w:val="24"/>
          <w:szCs w:val="24"/>
        </w:rPr>
      </w:pPr>
    </w:p>
    <w:p w14:paraId="101CF3C2" w14:textId="34D436C6"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La oficina Coordinadora de Control Interno del Senado de la República verifica la elaboración del plan y realiza el seguimiento y control a la implementación y a los avances de las actividades consignadas en el Plan. Los seguimientos se realizarán tres (3) veces al año con corte (30 de abril, 31 de agosto y 31 de diciembre) La publicación deberá surtirse dentro de los diez (10 primeros días hábiles del mes de corte</w:t>
      </w:r>
      <w:r w:rsidR="0000621F">
        <w:rPr>
          <w:rFonts w:ascii="Calibri" w:hAnsi="Calibri" w:cs="Arial"/>
          <w:sz w:val="24"/>
          <w:szCs w:val="24"/>
        </w:rPr>
        <w:t>)</w:t>
      </w:r>
      <w:r w:rsidRPr="00C608E0">
        <w:rPr>
          <w:rFonts w:ascii="Calibri" w:hAnsi="Calibri" w:cs="Arial"/>
          <w:sz w:val="24"/>
          <w:szCs w:val="24"/>
        </w:rPr>
        <w:t>.</w:t>
      </w:r>
    </w:p>
    <w:p w14:paraId="41C01FC2" w14:textId="77777777" w:rsidR="00EE3808" w:rsidRPr="00C608E0" w:rsidRDefault="00EE3808" w:rsidP="00EE3808">
      <w:pPr>
        <w:pStyle w:val="Sinespaciado"/>
        <w:jc w:val="both"/>
        <w:rPr>
          <w:rFonts w:ascii="Calibri" w:hAnsi="Calibri" w:cs="Arial"/>
          <w:sz w:val="24"/>
          <w:szCs w:val="24"/>
        </w:rPr>
      </w:pPr>
    </w:p>
    <w:p w14:paraId="028F3DDB" w14:textId="77777777" w:rsidR="00EE3808" w:rsidRPr="00C608E0" w:rsidRDefault="00EE3808" w:rsidP="00EE3808">
      <w:pPr>
        <w:pStyle w:val="Sinespaciado"/>
        <w:jc w:val="both"/>
        <w:rPr>
          <w:rFonts w:ascii="Calibri" w:hAnsi="Calibri" w:cs="Arial"/>
          <w:sz w:val="24"/>
          <w:szCs w:val="24"/>
        </w:rPr>
      </w:pPr>
      <w:r w:rsidRPr="00C608E0">
        <w:rPr>
          <w:rFonts w:ascii="Calibri" w:hAnsi="Calibri" w:cs="Arial"/>
          <w:sz w:val="24"/>
          <w:szCs w:val="24"/>
        </w:rPr>
        <w:t>En aras de asegurar el cumplimiento de estas estrategias, la corporación conformó mediante resolución un equipo de trabajo el cual tendrá como responsabilidad realizar el seguimiento mensual al cumplimiento de cada una de las acciones definidas en los diferentes componentes del Plan Anticorrupción y de Atención al Ciudadano.</w:t>
      </w:r>
    </w:p>
    <w:p w14:paraId="4C44AF02" w14:textId="77777777" w:rsidR="00EE3808" w:rsidRPr="00C608E0" w:rsidRDefault="00EE3808" w:rsidP="00EE3808">
      <w:pPr>
        <w:pStyle w:val="Sinespaciado"/>
        <w:rPr>
          <w:rFonts w:ascii="Calibri" w:hAnsi="Calibri" w:cs="Arial"/>
          <w:sz w:val="24"/>
          <w:szCs w:val="24"/>
        </w:rPr>
      </w:pPr>
    </w:p>
    <w:p w14:paraId="01FABF44" w14:textId="77777777" w:rsidR="00EE3808" w:rsidRPr="00C608E0" w:rsidRDefault="00EE3808" w:rsidP="00EE3808">
      <w:pPr>
        <w:jc w:val="both"/>
        <w:rPr>
          <w:rFonts w:ascii="Calibri" w:hAnsi="Calibri"/>
        </w:rPr>
      </w:pPr>
    </w:p>
    <w:p w14:paraId="05FFF547" w14:textId="18D9DCCE" w:rsidR="00EE3808" w:rsidRPr="00C608E0" w:rsidRDefault="00EE3808" w:rsidP="00EE3808">
      <w:pPr>
        <w:rPr>
          <w:rFonts w:ascii="Calibri" w:hAnsi="Calibri"/>
        </w:rPr>
      </w:pPr>
    </w:p>
    <w:sectPr w:rsidR="00EE3808" w:rsidRPr="00C608E0" w:rsidSect="00381A1C">
      <w:headerReference w:type="default" r:id="rId21"/>
      <w:footerReference w:type="default" r:id="rId22"/>
      <w:headerReference w:type="first" r:id="rId23"/>
      <w:footerReference w:type="first" r:id="rId24"/>
      <w:pgSz w:w="12240" w:h="15840"/>
      <w:pgMar w:top="1417" w:right="1701" w:bottom="1417" w:left="1701" w:header="0" w:footer="37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BE4887" w14:textId="77777777" w:rsidR="002979BF" w:rsidRDefault="002979BF" w:rsidP="00A9364F">
      <w:r>
        <w:separator/>
      </w:r>
    </w:p>
  </w:endnote>
  <w:endnote w:type="continuationSeparator" w:id="0">
    <w:p w14:paraId="08320AD6" w14:textId="77777777" w:rsidR="002979BF" w:rsidRDefault="002979BF" w:rsidP="00A93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D3320" w14:textId="77E2F483" w:rsidR="00217785" w:rsidRPr="006F177C" w:rsidRDefault="00217785" w:rsidP="006F177C">
    <w:pPr>
      <w:pStyle w:val="Piedepgina"/>
      <w:ind w:left="-1701"/>
      <w:jc w:val="center"/>
      <w:rPr>
        <w:color w:val="808080" w:themeColor="background1" w:themeShade="80"/>
        <w:sz w:val="20"/>
        <w:szCs w:val="20"/>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52F47" w14:textId="77777777" w:rsidR="00217785" w:rsidRDefault="00217785">
    <w:pPr>
      <w:pStyle w:val="Piedepgina"/>
      <w:rPr>
        <w:lang w:val="es-ES"/>
      </w:rPr>
    </w:pPr>
  </w:p>
  <w:p w14:paraId="50A3A28A" w14:textId="77777777" w:rsidR="00217785" w:rsidRDefault="00217785">
    <w:pPr>
      <w:pStyle w:val="Piedepgina"/>
      <w:rPr>
        <w:lang w:val="es-ES"/>
      </w:rPr>
    </w:pPr>
  </w:p>
  <w:p w14:paraId="309F699E" w14:textId="77777777" w:rsidR="00217785" w:rsidRDefault="00217785">
    <w:pPr>
      <w:pStyle w:val="Piedepgina"/>
      <w:rPr>
        <w:lang w:val="es-ES"/>
      </w:rPr>
    </w:pPr>
  </w:p>
  <w:p w14:paraId="6EA391EF" w14:textId="77777777" w:rsidR="00217785" w:rsidRPr="00EE3808" w:rsidRDefault="00217785">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82D0CD" w14:textId="77777777" w:rsidR="002979BF" w:rsidRDefault="002979BF" w:rsidP="00A9364F">
      <w:r>
        <w:separator/>
      </w:r>
    </w:p>
  </w:footnote>
  <w:footnote w:type="continuationSeparator" w:id="0">
    <w:p w14:paraId="6C7BBF17" w14:textId="77777777" w:rsidR="002979BF" w:rsidRDefault="002979BF" w:rsidP="00A9364F">
      <w:r>
        <w:continuationSeparator/>
      </w:r>
    </w:p>
  </w:footnote>
  <w:footnote w:id="1">
    <w:p w14:paraId="44DDF432" w14:textId="77777777" w:rsidR="00217785" w:rsidRPr="00B37E2C" w:rsidRDefault="00217785" w:rsidP="00EE3808">
      <w:pPr>
        <w:pStyle w:val="Textonotapie"/>
        <w:rPr>
          <w:lang w:val="es-CO"/>
        </w:rPr>
      </w:pPr>
      <w:r>
        <w:rPr>
          <w:rStyle w:val="Refdenotaalpie"/>
        </w:rPr>
        <w:footnoteRef/>
      </w:r>
      <w:r>
        <w:t xml:space="preserve"> </w:t>
      </w:r>
      <w:r w:rsidRPr="004503D4">
        <w:rPr>
          <w:rFonts w:ascii="Arial" w:eastAsia="Times New Roman" w:hAnsi="Arial" w:cs="Arial"/>
          <w:bCs/>
          <w:sz w:val="18"/>
          <w:szCs w:val="18"/>
          <w:lang w:eastAsia="es-CO"/>
        </w:rPr>
        <w:t>Ley 1474 de</w:t>
      </w:r>
      <w:r w:rsidRPr="00BA7F02">
        <w:rPr>
          <w:rFonts w:ascii="Arial" w:eastAsia="Times New Roman" w:hAnsi="Arial" w:cs="Arial"/>
          <w:bCs/>
          <w:sz w:val="18"/>
          <w:szCs w:val="18"/>
          <w:lang w:eastAsia="es-CO"/>
        </w:rPr>
        <w:t xml:space="preserve"> 2011</w:t>
      </w:r>
      <w:r>
        <w:rPr>
          <w:rFonts w:ascii="Arial" w:eastAsia="Times New Roman" w:hAnsi="Arial" w:cs="Arial"/>
          <w:bCs/>
          <w:sz w:val="18"/>
          <w:szCs w:val="18"/>
          <w:lang w:eastAsia="es-CO"/>
        </w:rPr>
        <w:t>. Artículo 76</w:t>
      </w:r>
    </w:p>
  </w:footnote>
  <w:footnote w:id="2">
    <w:p w14:paraId="11EDEBE6" w14:textId="77777777" w:rsidR="00217785" w:rsidRPr="00466CD6" w:rsidRDefault="00217785" w:rsidP="00EE3808">
      <w:pPr>
        <w:pStyle w:val="Textonotapie"/>
        <w:rPr>
          <w:lang w:val="es-CO"/>
        </w:rPr>
      </w:pPr>
      <w:r>
        <w:rPr>
          <w:rStyle w:val="Refdenotaalpie"/>
        </w:rPr>
        <w:footnoteRef/>
      </w:r>
      <w:r>
        <w:t xml:space="preserve"> </w:t>
      </w:r>
      <w:r w:rsidRPr="00466CD6">
        <w:t>Ley  1147 de 2007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7FA00" w14:textId="3D3CFBE3" w:rsidR="00217785" w:rsidRPr="0058651A" w:rsidRDefault="00217785" w:rsidP="001D7749">
    <w:pPr>
      <w:pStyle w:val="Encabezado"/>
      <w:ind w:left="-1701"/>
      <w:jc w:val="center"/>
    </w:pPr>
    <w:r>
      <w:rPr>
        <w:noProof/>
        <w:lang w:eastAsia="es-CO"/>
      </w:rPr>
      <w:drawing>
        <wp:anchor distT="0" distB="0" distL="114300" distR="114300" simplePos="0" relativeHeight="251665408" behindDoc="1" locked="0" layoutInCell="1" allowOverlap="1" wp14:anchorId="73462A4A" wp14:editId="3C44A625">
          <wp:simplePos x="0" y="0"/>
          <wp:positionH relativeFrom="page">
            <wp:align>left</wp:align>
          </wp:positionH>
          <wp:positionV relativeFrom="paragraph">
            <wp:posOffset>0</wp:posOffset>
          </wp:positionV>
          <wp:extent cx="7746365" cy="10033000"/>
          <wp:effectExtent l="0" t="0" r="6985" b="635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teriores P.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59351" cy="10049819"/>
                  </a:xfrm>
                  <a:prstGeom prst="rect">
                    <a:avLst/>
                  </a:prstGeom>
                </pic:spPr>
              </pic:pic>
            </a:graphicData>
          </a:graphic>
          <wp14:sizeRelH relativeFrom="page">
            <wp14:pctWidth>0</wp14:pctWidth>
          </wp14:sizeRelH>
          <wp14:sizeRelV relativeFrom="page">
            <wp14:pctHeight>0</wp14:pctHeight>
          </wp14:sizeRelV>
        </wp:anchor>
      </w:drawing>
    </w:r>
    <w:sdt>
      <w:sdtPr>
        <w:id w:val="240370827"/>
        <w:docPartObj>
          <w:docPartGallery w:val="Page Numbers (Margins)"/>
          <w:docPartUnique/>
        </w:docPartObj>
      </w:sdtPr>
      <w:sdtEndPr/>
      <w:sdtContent>
        <w:r>
          <w:rPr>
            <w:noProof/>
            <w:lang w:eastAsia="es-CO"/>
          </w:rPr>
          <mc:AlternateContent>
            <mc:Choice Requires="wps">
              <w:drawing>
                <wp:anchor distT="0" distB="0" distL="114300" distR="114300" simplePos="0" relativeHeight="251663360" behindDoc="0" locked="0" layoutInCell="0" allowOverlap="1" wp14:anchorId="2CE816B6" wp14:editId="5EBC15A3">
                  <wp:simplePos x="0" y="0"/>
                  <wp:positionH relativeFrom="rightMargin">
                    <wp:align>center</wp:align>
                  </wp:positionH>
                  <wp:positionV relativeFrom="page">
                    <wp:align>center</wp:align>
                  </wp:positionV>
                  <wp:extent cx="762000" cy="895350"/>
                  <wp:effectExtent l="0" t="0" r="0" b="0"/>
                  <wp:wrapNone/>
                  <wp:docPr id="55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2052646676"/>
                              </w:sdtPr>
                              <w:sdtEndPr/>
                              <w:sdtContent>
                                <w:p w14:paraId="161EC985" w14:textId="524C37AD" w:rsidR="00217785" w:rsidRDefault="00217785">
                                  <w:pPr>
                                    <w:jc w:val="center"/>
                                    <w:rPr>
                                      <w:rFonts w:asciiTheme="majorHAnsi" w:eastAsiaTheme="majorEastAsia" w:hAnsiTheme="majorHAnsi" w:cstheme="majorBidi"/>
                                      <w:sz w:val="72"/>
                                      <w:szCs w:val="72"/>
                                    </w:rPr>
                                  </w:pPr>
                                  <w:r>
                                    <w:rPr>
                                      <w:rFonts w:eastAsiaTheme="minorEastAsia"/>
                                      <w:sz w:val="22"/>
                                      <w:szCs w:val="22"/>
                                    </w:rPr>
                                    <w:fldChar w:fldCharType="begin"/>
                                  </w:r>
                                  <w:r>
                                    <w:instrText>PAGE  \* MERGEFORMAT</w:instrText>
                                  </w:r>
                                  <w:r>
                                    <w:rPr>
                                      <w:rFonts w:eastAsiaTheme="minorEastAsia"/>
                                      <w:sz w:val="22"/>
                                      <w:szCs w:val="22"/>
                                    </w:rPr>
                                    <w:fldChar w:fldCharType="separate"/>
                                  </w:r>
                                  <w:r w:rsidR="006A714B" w:rsidRPr="006A714B">
                                    <w:rPr>
                                      <w:rFonts w:asciiTheme="majorHAnsi" w:eastAsiaTheme="majorEastAsia" w:hAnsiTheme="majorHAnsi" w:cstheme="majorBidi"/>
                                      <w:noProof/>
                                      <w:sz w:val="48"/>
                                      <w:szCs w:val="48"/>
                                      <w:lang w:val="es-ES"/>
                                    </w:rPr>
                                    <w:t>20</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E816B6" id="Rectángulo 9" o:spid="_x0000_s1026" style="position:absolute;left:0;text-align:left;margin-left:0;margin-top:0;width:60pt;height:70.5pt;z-index:251663360;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udPgAIAAPEEAAAOAAAAZHJzL2Uyb0RvYy54bWysVFGO0zAQ/UfiDpb/u0lK0jbRpqtllyKk&#10;BVYsHMC1ncTCsY3tNl0Qh+EsXIyx03Zb+EGIfqSeePzy5r0ZX17teom23DqhVY2zixQjrqhmQrU1&#10;/vRxNVlg5DxRjEiteI0fucNXy+fPLgdT8anutGTcIgBRrhpMjTvvTZUkjna8J+5CG65gs9G2Jx5C&#10;2ybMkgHQe5lM03SWDNoyYzXlzsHb23ETLyN+03Dq3zeN4x7JGgM3H582PtfhmSwvSdVaYjpB9zTI&#10;P7DoiVDw0SPULfEEbaz4A6oX1GqnG39BdZ/ophGUxxqgmiz9rZqHjhgeawFxnDnK5P4fLH23vbdI&#10;sBoXRYmRIj2Y9AFk+/lDtRupURkkGoyrIPPB3NtQpDN3mn52SOmbjqiWX1urh44TBsSykJ+cHQiB&#10;g6NoPbzVDPDJxuuo1q6xfQAEHdAumvJ4NIXvPKLwcj4Dn8E6CluLsnhRRNMSUh0OG+v8a657FBY1&#10;tkA+gpPtnfOBDKkOKZG8loKthJQxsO36Rlq0JdAfq/iL/KHG0zTgAljhQGAVff1WZtM8fTktJ6vZ&#10;Yj7JV3kxKefpYpJm5ctyluZlfrv6HohkedUJxri6E4ofeizL/87DfbeP3RG7DA01LotpEWs8Y+lO&#10;iwHNgmxj/WdpvfAwclL0oOcxiVTBv1eKwQFSeSLkuE7O6Uc1QYPDf1Qluh0MHhvF79Y7QAmurzV7&#10;BN+tBl/AQrgnYNFp+xWjAWauxu7LhliOkXyjoHfKLM/DkMYgL+ZTCOzpzvp0hygKUDX2GI3LGz8O&#10;9sZY0XbwpSxqpPQ19FsjYi88sdp3KcxVLGZ/B4TBPY1j1tNNtfwFAAD//wMAUEsDBBQABgAIAAAA&#10;IQBs1R/T2QAAAAUBAAAPAAAAZHJzL2Rvd25yZXYueG1sTI9BT8MwDIXvSPyHyEjcWDIY1VaaTghp&#10;J+DAhsTVa7y2onFKk27l3+NxgYtl61nvfa9YT75TRxpiG9jCfGZAEVfBtVxbeN9tbpagYkJ22AUm&#10;C98UYV1eXhSYu3DiNzpuU63EhGOOFpqU+lzrWDXkMc5CTyzaIQwek5xDrd2AJzH3nb41JtMeW5aE&#10;Bnt6aqj63I7eAmYL9/V6uHvZPY8ZrurJbO4/jLXXV9PjA6hEU/p7hjO+oEMpTPswsouqsyBF0u88&#10;axIFai/LYm5Al4X+T1/+AAAA//8DAFBLAQItABQABgAIAAAAIQC2gziS/gAAAOEBAAATAAAAAAAA&#10;AAAAAAAAAAAAAABbQ29udGVudF9UeXBlc10ueG1sUEsBAi0AFAAGAAgAAAAhADj9If/WAAAAlAEA&#10;AAsAAAAAAAAAAAAAAAAALwEAAF9yZWxzLy5yZWxzUEsBAi0AFAAGAAgAAAAhAIvq50+AAgAA8QQA&#10;AA4AAAAAAAAAAAAAAAAALgIAAGRycy9lMm9Eb2MueG1sUEsBAi0AFAAGAAgAAAAhAGzVH9PZAAAA&#10;BQEAAA8AAAAAAAAAAAAAAAAA2gQAAGRycy9kb3ducmV2LnhtbFBLBQYAAAAABAAEAPMAAADgBQAA&#10;AAA=&#10;" o:allowincell="f" stroked="f">
                  <v:textbox>
                    <w:txbxContent>
                      <w:sdt>
                        <w:sdtPr>
                          <w:rPr>
                            <w:rFonts w:asciiTheme="majorHAnsi" w:eastAsiaTheme="majorEastAsia" w:hAnsiTheme="majorHAnsi" w:cstheme="majorBidi"/>
                            <w:sz w:val="48"/>
                            <w:szCs w:val="48"/>
                          </w:rPr>
                          <w:id w:val="2052646676"/>
                        </w:sdtPr>
                        <w:sdtEndPr/>
                        <w:sdtContent>
                          <w:p w14:paraId="161EC985" w14:textId="524C37AD" w:rsidR="00217785" w:rsidRDefault="00217785">
                            <w:pPr>
                              <w:jc w:val="center"/>
                              <w:rPr>
                                <w:rFonts w:asciiTheme="majorHAnsi" w:eastAsiaTheme="majorEastAsia" w:hAnsiTheme="majorHAnsi" w:cstheme="majorBidi"/>
                                <w:sz w:val="72"/>
                                <w:szCs w:val="72"/>
                              </w:rPr>
                            </w:pPr>
                            <w:r>
                              <w:rPr>
                                <w:rFonts w:eastAsiaTheme="minorEastAsia"/>
                                <w:sz w:val="22"/>
                                <w:szCs w:val="22"/>
                              </w:rPr>
                              <w:fldChar w:fldCharType="begin"/>
                            </w:r>
                            <w:r>
                              <w:instrText>PAGE  \* MERGEFORMAT</w:instrText>
                            </w:r>
                            <w:r>
                              <w:rPr>
                                <w:rFonts w:eastAsiaTheme="minorEastAsia"/>
                                <w:sz w:val="22"/>
                                <w:szCs w:val="22"/>
                              </w:rPr>
                              <w:fldChar w:fldCharType="separate"/>
                            </w:r>
                            <w:r w:rsidR="006A714B" w:rsidRPr="006A714B">
                              <w:rPr>
                                <w:rFonts w:asciiTheme="majorHAnsi" w:eastAsiaTheme="majorEastAsia" w:hAnsiTheme="majorHAnsi" w:cstheme="majorBidi"/>
                                <w:noProof/>
                                <w:sz w:val="48"/>
                                <w:szCs w:val="48"/>
                                <w:lang w:val="es-ES"/>
                              </w:rPr>
                              <w:t>20</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2EAB0" w14:textId="06F528E1" w:rsidR="00217785" w:rsidRDefault="00217785">
    <w:pPr>
      <w:pStyle w:val="Encabezado"/>
    </w:pPr>
    <w:r>
      <w:rPr>
        <w:noProof/>
        <w:lang w:eastAsia="es-CO"/>
      </w:rPr>
      <w:drawing>
        <wp:anchor distT="0" distB="0" distL="114300" distR="114300" simplePos="0" relativeHeight="251664384" behindDoc="1" locked="0" layoutInCell="1" allowOverlap="1" wp14:anchorId="7E1EDBF2" wp14:editId="0BBA5555">
          <wp:simplePos x="0" y="0"/>
          <wp:positionH relativeFrom="page">
            <wp:align>left</wp:align>
          </wp:positionH>
          <wp:positionV relativeFrom="paragraph">
            <wp:posOffset>12700</wp:posOffset>
          </wp:positionV>
          <wp:extent cx="7734300" cy="905383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nteriores P.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40390" cy="906095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74B6C"/>
    <w:multiLevelType w:val="hybridMultilevel"/>
    <w:tmpl w:val="F6583E48"/>
    <w:lvl w:ilvl="0" w:tplc="37646CC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2421950"/>
    <w:multiLevelType w:val="hybridMultilevel"/>
    <w:tmpl w:val="0DE2F8AE"/>
    <w:lvl w:ilvl="0" w:tplc="37646CC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633E84"/>
    <w:multiLevelType w:val="hybridMultilevel"/>
    <w:tmpl w:val="7D56BA6E"/>
    <w:lvl w:ilvl="0" w:tplc="80A22674">
      <w:start w:val="1"/>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C0A1EFA"/>
    <w:multiLevelType w:val="hybridMultilevel"/>
    <w:tmpl w:val="33C21D6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B5A2A1A"/>
    <w:multiLevelType w:val="multilevel"/>
    <w:tmpl w:val="EA3C8CB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8A3"/>
    <w:rsid w:val="0000621F"/>
    <w:rsid w:val="00006664"/>
    <w:rsid w:val="0001464F"/>
    <w:rsid w:val="00033F6F"/>
    <w:rsid w:val="00052BA0"/>
    <w:rsid w:val="000617C8"/>
    <w:rsid w:val="0006402E"/>
    <w:rsid w:val="000727AC"/>
    <w:rsid w:val="00084BCE"/>
    <w:rsid w:val="000B2F8D"/>
    <w:rsid w:val="000C1789"/>
    <w:rsid w:val="000D2844"/>
    <w:rsid w:val="000D2A5D"/>
    <w:rsid w:val="0013614A"/>
    <w:rsid w:val="0014358B"/>
    <w:rsid w:val="0016482B"/>
    <w:rsid w:val="001805E7"/>
    <w:rsid w:val="0018445C"/>
    <w:rsid w:val="0019795E"/>
    <w:rsid w:val="001D0EBC"/>
    <w:rsid w:val="001D4A89"/>
    <w:rsid w:val="001D60CA"/>
    <w:rsid w:val="001D7749"/>
    <w:rsid w:val="001D7BF0"/>
    <w:rsid w:val="001F31AA"/>
    <w:rsid w:val="00217785"/>
    <w:rsid w:val="0022556D"/>
    <w:rsid w:val="00225F80"/>
    <w:rsid w:val="00256D65"/>
    <w:rsid w:val="0027721D"/>
    <w:rsid w:val="0028189E"/>
    <w:rsid w:val="002979BF"/>
    <w:rsid w:val="002F039E"/>
    <w:rsid w:val="00313C29"/>
    <w:rsid w:val="00340DAF"/>
    <w:rsid w:val="00344B1F"/>
    <w:rsid w:val="00381A1C"/>
    <w:rsid w:val="00381AAA"/>
    <w:rsid w:val="0038241E"/>
    <w:rsid w:val="003A3482"/>
    <w:rsid w:val="003B2386"/>
    <w:rsid w:val="003B4065"/>
    <w:rsid w:val="003D1155"/>
    <w:rsid w:val="003D1E26"/>
    <w:rsid w:val="003E2A83"/>
    <w:rsid w:val="003F1DD5"/>
    <w:rsid w:val="00415555"/>
    <w:rsid w:val="004348A8"/>
    <w:rsid w:val="004435A9"/>
    <w:rsid w:val="00447A0F"/>
    <w:rsid w:val="00451328"/>
    <w:rsid w:val="00472A4E"/>
    <w:rsid w:val="0049025C"/>
    <w:rsid w:val="00492271"/>
    <w:rsid w:val="00493498"/>
    <w:rsid w:val="004A2E51"/>
    <w:rsid w:val="004C223B"/>
    <w:rsid w:val="004E257B"/>
    <w:rsid w:val="00502A53"/>
    <w:rsid w:val="00510197"/>
    <w:rsid w:val="005126F7"/>
    <w:rsid w:val="00526782"/>
    <w:rsid w:val="00527D2D"/>
    <w:rsid w:val="005520CE"/>
    <w:rsid w:val="005558A3"/>
    <w:rsid w:val="00580AF1"/>
    <w:rsid w:val="0058651A"/>
    <w:rsid w:val="00595981"/>
    <w:rsid w:val="005A2FD6"/>
    <w:rsid w:val="00605FCE"/>
    <w:rsid w:val="00617639"/>
    <w:rsid w:val="00656B3F"/>
    <w:rsid w:val="0068601B"/>
    <w:rsid w:val="006A6A71"/>
    <w:rsid w:val="006A714B"/>
    <w:rsid w:val="006B0DAD"/>
    <w:rsid w:val="006D056C"/>
    <w:rsid w:val="006D090C"/>
    <w:rsid w:val="006E2E7B"/>
    <w:rsid w:val="006F177C"/>
    <w:rsid w:val="007003C7"/>
    <w:rsid w:val="00730D5A"/>
    <w:rsid w:val="00743F28"/>
    <w:rsid w:val="007527CB"/>
    <w:rsid w:val="0075798E"/>
    <w:rsid w:val="0079021B"/>
    <w:rsid w:val="007E612C"/>
    <w:rsid w:val="008043F4"/>
    <w:rsid w:val="00823357"/>
    <w:rsid w:val="008A36AD"/>
    <w:rsid w:val="008B7DAA"/>
    <w:rsid w:val="008D0B92"/>
    <w:rsid w:val="008E5AA1"/>
    <w:rsid w:val="009123C7"/>
    <w:rsid w:val="00934FEA"/>
    <w:rsid w:val="00956C52"/>
    <w:rsid w:val="009731A5"/>
    <w:rsid w:val="009850C5"/>
    <w:rsid w:val="009E2573"/>
    <w:rsid w:val="009E76EE"/>
    <w:rsid w:val="009F14C7"/>
    <w:rsid w:val="00A13AE0"/>
    <w:rsid w:val="00A2650C"/>
    <w:rsid w:val="00A30C5A"/>
    <w:rsid w:val="00A34AEB"/>
    <w:rsid w:val="00A54519"/>
    <w:rsid w:val="00A61686"/>
    <w:rsid w:val="00A80217"/>
    <w:rsid w:val="00A9364F"/>
    <w:rsid w:val="00AB2113"/>
    <w:rsid w:val="00AE20EC"/>
    <w:rsid w:val="00AE258E"/>
    <w:rsid w:val="00AF4EE8"/>
    <w:rsid w:val="00AF78C7"/>
    <w:rsid w:val="00B023AB"/>
    <w:rsid w:val="00B13E7D"/>
    <w:rsid w:val="00B33FF9"/>
    <w:rsid w:val="00B7023D"/>
    <w:rsid w:val="00B85DE4"/>
    <w:rsid w:val="00B95A7D"/>
    <w:rsid w:val="00BA36B4"/>
    <w:rsid w:val="00BA36D3"/>
    <w:rsid w:val="00BF7989"/>
    <w:rsid w:val="00C608E0"/>
    <w:rsid w:val="00C7166F"/>
    <w:rsid w:val="00CB5825"/>
    <w:rsid w:val="00CC0916"/>
    <w:rsid w:val="00CE0B38"/>
    <w:rsid w:val="00CE1B4E"/>
    <w:rsid w:val="00CF4EEF"/>
    <w:rsid w:val="00D106F9"/>
    <w:rsid w:val="00D17C93"/>
    <w:rsid w:val="00D604E5"/>
    <w:rsid w:val="00D639E6"/>
    <w:rsid w:val="00D73E56"/>
    <w:rsid w:val="00D753FA"/>
    <w:rsid w:val="00DC689F"/>
    <w:rsid w:val="00DF047C"/>
    <w:rsid w:val="00DF7BF6"/>
    <w:rsid w:val="00E8185C"/>
    <w:rsid w:val="00E825E3"/>
    <w:rsid w:val="00EA0298"/>
    <w:rsid w:val="00EC1F7E"/>
    <w:rsid w:val="00EE3808"/>
    <w:rsid w:val="00EE472D"/>
    <w:rsid w:val="00EF6CA8"/>
    <w:rsid w:val="00F120EF"/>
    <w:rsid w:val="00F37C6F"/>
    <w:rsid w:val="00F56CD8"/>
    <w:rsid w:val="00FE2B91"/>
    <w:rsid w:val="00FE614D"/>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76F1F3"/>
  <w15:docId w15:val="{AA0F60D5-C9BA-4A36-95D7-24F78BC78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E3808"/>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s-ES"/>
    </w:rPr>
  </w:style>
  <w:style w:type="paragraph" w:styleId="Ttulo3">
    <w:name w:val="heading 3"/>
    <w:basedOn w:val="Normal"/>
    <w:next w:val="Normal"/>
    <w:link w:val="Ttulo3Car"/>
    <w:uiPriority w:val="9"/>
    <w:unhideWhenUsed/>
    <w:qFormat/>
    <w:rsid w:val="00EE3808"/>
    <w:pPr>
      <w:keepNext/>
      <w:keepLines/>
      <w:spacing w:before="200" w:line="276" w:lineRule="auto"/>
      <w:outlineLvl w:val="2"/>
    </w:pPr>
    <w:rPr>
      <w:rFonts w:asciiTheme="majorHAnsi" w:eastAsiaTheme="majorEastAsia" w:hAnsiTheme="majorHAnsi" w:cstheme="majorBidi"/>
      <w:b/>
      <w:bCs/>
      <w:color w:val="4472C4" w:themeColor="accent1"/>
      <w:sz w:val="22"/>
      <w:szCs w:val="22"/>
      <w:lang w:val="es-ES"/>
    </w:rPr>
  </w:style>
  <w:style w:type="paragraph" w:styleId="Ttulo4">
    <w:name w:val="heading 4"/>
    <w:basedOn w:val="Normal"/>
    <w:next w:val="Normal"/>
    <w:link w:val="Ttulo4Car"/>
    <w:uiPriority w:val="9"/>
    <w:unhideWhenUsed/>
    <w:qFormat/>
    <w:rsid w:val="00EE3808"/>
    <w:pPr>
      <w:keepNext/>
      <w:keepLines/>
      <w:spacing w:before="200" w:line="276" w:lineRule="auto"/>
      <w:outlineLvl w:val="3"/>
    </w:pPr>
    <w:rPr>
      <w:rFonts w:asciiTheme="majorHAnsi" w:eastAsiaTheme="majorEastAsia" w:hAnsiTheme="majorHAnsi" w:cstheme="majorBidi"/>
      <w:b/>
      <w:bCs/>
      <w:i/>
      <w:iCs/>
      <w:color w:val="4472C4" w:themeColor="accent1"/>
      <w:sz w:val="22"/>
      <w:szCs w:val="22"/>
      <w:lang w:val="es-ES"/>
    </w:rPr>
  </w:style>
  <w:style w:type="paragraph" w:styleId="Ttulo5">
    <w:name w:val="heading 5"/>
    <w:basedOn w:val="Normal"/>
    <w:next w:val="Normal"/>
    <w:link w:val="Ttulo5Car"/>
    <w:uiPriority w:val="9"/>
    <w:unhideWhenUsed/>
    <w:qFormat/>
    <w:rsid w:val="00EE3808"/>
    <w:pPr>
      <w:keepNext/>
      <w:keepLines/>
      <w:spacing w:before="200" w:line="276" w:lineRule="auto"/>
      <w:outlineLvl w:val="4"/>
    </w:pPr>
    <w:rPr>
      <w:rFonts w:asciiTheme="majorHAnsi" w:eastAsiaTheme="majorEastAsia" w:hAnsiTheme="majorHAnsi" w:cstheme="majorBidi"/>
      <w:color w:val="1F3763" w:themeColor="accent1" w:themeShade="7F"/>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9364F"/>
    <w:pPr>
      <w:tabs>
        <w:tab w:val="center" w:pos="4252"/>
        <w:tab w:val="right" w:pos="8504"/>
      </w:tabs>
    </w:pPr>
  </w:style>
  <w:style w:type="character" w:customStyle="1" w:styleId="EncabezadoCar">
    <w:name w:val="Encabezado Car"/>
    <w:basedOn w:val="Fuentedeprrafopredeter"/>
    <w:link w:val="Encabezado"/>
    <w:uiPriority w:val="99"/>
    <w:rsid w:val="00A9364F"/>
  </w:style>
  <w:style w:type="paragraph" w:styleId="Piedepgina">
    <w:name w:val="footer"/>
    <w:basedOn w:val="Normal"/>
    <w:link w:val="PiedepginaCar"/>
    <w:uiPriority w:val="99"/>
    <w:unhideWhenUsed/>
    <w:rsid w:val="00A9364F"/>
    <w:pPr>
      <w:tabs>
        <w:tab w:val="center" w:pos="4252"/>
        <w:tab w:val="right" w:pos="8504"/>
      </w:tabs>
    </w:pPr>
  </w:style>
  <w:style w:type="character" w:customStyle="1" w:styleId="PiedepginaCar">
    <w:name w:val="Pie de página Car"/>
    <w:basedOn w:val="Fuentedeprrafopredeter"/>
    <w:link w:val="Piedepgina"/>
    <w:uiPriority w:val="99"/>
    <w:rsid w:val="00A9364F"/>
  </w:style>
  <w:style w:type="paragraph" w:styleId="Textodeglobo">
    <w:name w:val="Balloon Text"/>
    <w:basedOn w:val="Normal"/>
    <w:link w:val="TextodegloboCar"/>
    <w:uiPriority w:val="99"/>
    <w:semiHidden/>
    <w:unhideWhenUsed/>
    <w:rsid w:val="006A6A71"/>
    <w:rPr>
      <w:rFonts w:ascii="Tahoma" w:hAnsi="Tahoma" w:cs="Tahoma"/>
      <w:sz w:val="16"/>
      <w:szCs w:val="16"/>
    </w:rPr>
  </w:style>
  <w:style w:type="character" w:customStyle="1" w:styleId="TextodegloboCar">
    <w:name w:val="Texto de globo Car"/>
    <w:basedOn w:val="Fuentedeprrafopredeter"/>
    <w:link w:val="Textodeglobo"/>
    <w:uiPriority w:val="99"/>
    <w:semiHidden/>
    <w:rsid w:val="006A6A71"/>
    <w:rPr>
      <w:rFonts w:ascii="Tahoma" w:hAnsi="Tahoma" w:cs="Tahoma"/>
      <w:sz w:val="16"/>
      <w:szCs w:val="16"/>
    </w:rPr>
  </w:style>
  <w:style w:type="character" w:customStyle="1" w:styleId="Ttulo1Car">
    <w:name w:val="Título 1 Car"/>
    <w:basedOn w:val="Fuentedeprrafopredeter"/>
    <w:link w:val="Ttulo1"/>
    <w:uiPriority w:val="9"/>
    <w:rsid w:val="00EE3808"/>
    <w:rPr>
      <w:rFonts w:asciiTheme="majorHAnsi" w:eastAsiaTheme="majorEastAsia" w:hAnsiTheme="majorHAnsi" w:cstheme="majorBidi"/>
      <w:b/>
      <w:bCs/>
      <w:color w:val="2F5496" w:themeColor="accent1" w:themeShade="BF"/>
      <w:sz w:val="28"/>
      <w:szCs w:val="28"/>
      <w:lang w:val="es-ES"/>
    </w:rPr>
  </w:style>
  <w:style w:type="character" w:customStyle="1" w:styleId="Ttulo3Car">
    <w:name w:val="Título 3 Car"/>
    <w:basedOn w:val="Fuentedeprrafopredeter"/>
    <w:link w:val="Ttulo3"/>
    <w:uiPriority w:val="9"/>
    <w:rsid w:val="00EE3808"/>
    <w:rPr>
      <w:rFonts w:asciiTheme="majorHAnsi" w:eastAsiaTheme="majorEastAsia" w:hAnsiTheme="majorHAnsi" w:cstheme="majorBidi"/>
      <w:b/>
      <w:bCs/>
      <w:color w:val="4472C4" w:themeColor="accent1"/>
      <w:sz w:val="22"/>
      <w:szCs w:val="22"/>
      <w:lang w:val="es-ES"/>
    </w:rPr>
  </w:style>
  <w:style w:type="character" w:customStyle="1" w:styleId="Ttulo4Car">
    <w:name w:val="Título 4 Car"/>
    <w:basedOn w:val="Fuentedeprrafopredeter"/>
    <w:link w:val="Ttulo4"/>
    <w:uiPriority w:val="9"/>
    <w:rsid w:val="00EE3808"/>
    <w:rPr>
      <w:rFonts w:asciiTheme="majorHAnsi" w:eastAsiaTheme="majorEastAsia" w:hAnsiTheme="majorHAnsi" w:cstheme="majorBidi"/>
      <w:b/>
      <w:bCs/>
      <w:i/>
      <w:iCs/>
      <w:color w:val="4472C4" w:themeColor="accent1"/>
      <w:sz w:val="22"/>
      <w:szCs w:val="22"/>
      <w:lang w:val="es-ES"/>
    </w:rPr>
  </w:style>
  <w:style w:type="character" w:customStyle="1" w:styleId="Ttulo5Car">
    <w:name w:val="Título 5 Car"/>
    <w:basedOn w:val="Fuentedeprrafopredeter"/>
    <w:link w:val="Ttulo5"/>
    <w:uiPriority w:val="9"/>
    <w:rsid w:val="00EE3808"/>
    <w:rPr>
      <w:rFonts w:asciiTheme="majorHAnsi" w:eastAsiaTheme="majorEastAsia" w:hAnsiTheme="majorHAnsi" w:cstheme="majorBidi"/>
      <w:color w:val="1F3763" w:themeColor="accent1" w:themeShade="7F"/>
      <w:sz w:val="22"/>
      <w:szCs w:val="22"/>
      <w:lang w:val="es-ES"/>
    </w:rPr>
  </w:style>
  <w:style w:type="character" w:styleId="Hipervnculo">
    <w:name w:val="Hyperlink"/>
    <w:basedOn w:val="Fuentedeprrafopredeter"/>
    <w:uiPriority w:val="99"/>
    <w:unhideWhenUsed/>
    <w:rsid w:val="00EE3808"/>
    <w:rPr>
      <w:color w:val="0563C1" w:themeColor="hyperlink"/>
      <w:u w:val="single"/>
    </w:rPr>
  </w:style>
  <w:style w:type="paragraph" w:styleId="Prrafodelista">
    <w:name w:val="List Paragraph"/>
    <w:basedOn w:val="Normal"/>
    <w:uiPriority w:val="34"/>
    <w:qFormat/>
    <w:rsid w:val="00EE3808"/>
    <w:pPr>
      <w:spacing w:after="200" w:line="276" w:lineRule="auto"/>
      <w:ind w:left="720"/>
      <w:contextualSpacing/>
    </w:pPr>
    <w:rPr>
      <w:sz w:val="22"/>
      <w:szCs w:val="22"/>
      <w:lang w:val="es-ES"/>
    </w:rPr>
  </w:style>
  <w:style w:type="table" w:styleId="Tablaconcuadrcula">
    <w:name w:val="Table Grid"/>
    <w:basedOn w:val="Tablanormal"/>
    <w:uiPriority w:val="59"/>
    <w:rsid w:val="00EE3808"/>
    <w:rPr>
      <w:sz w:val="22"/>
      <w:szCs w:val="22"/>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EE3808"/>
    <w:rPr>
      <w:sz w:val="22"/>
      <w:szCs w:val="22"/>
      <w:lang w:val="es-ES"/>
    </w:rPr>
  </w:style>
  <w:style w:type="paragraph" w:styleId="Textonotapie">
    <w:name w:val="footnote text"/>
    <w:basedOn w:val="Normal"/>
    <w:link w:val="TextonotapieCar"/>
    <w:uiPriority w:val="99"/>
    <w:semiHidden/>
    <w:unhideWhenUsed/>
    <w:rsid w:val="00EE3808"/>
    <w:rPr>
      <w:sz w:val="20"/>
      <w:szCs w:val="20"/>
      <w:lang w:val="es-ES"/>
    </w:rPr>
  </w:style>
  <w:style w:type="character" w:customStyle="1" w:styleId="TextonotapieCar">
    <w:name w:val="Texto nota pie Car"/>
    <w:basedOn w:val="Fuentedeprrafopredeter"/>
    <w:link w:val="Textonotapie"/>
    <w:uiPriority w:val="99"/>
    <w:semiHidden/>
    <w:rsid w:val="00EE3808"/>
    <w:rPr>
      <w:sz w:val="20"/>
      <w:szCs w:val="20"/>
      <w:lang w:val="es-ES"/>
    </w:rPr>
  </w:style>
  <w:style w:type="character" w:styleId="Refdenotaalpie">
    <w:name w:val="footnote reference"/>
    <w:basedOn w:val="Fuentedeprrafopredeter"/>
    <w:uiPriority w:val="99"/>
    <w:semiHidden/>
    <w:unhideWhenUsed/>
    <w:rsid w:val="00EE3808"/>
    <w:rPr>
      <w:vertAlign w:val="superscript"/>
    </w:rPr>
  </w:style>
  <w:style w:type="character" w:customStyle="1" w:styleId="SinespaciadoCar">
    <w:name w:val="Sin espaciado Car"/>
    <w:basedOn w:val="Fuentedeprrafopredeter"/>
    <w:link w:val="Sinespaciado"/>
    <w:uiPriority w:val="1"/>
    <w:rsid w:val="00EE3808"/>
    <w:rPr>
      <w:sz w:val="22"/>
      <w:szCs w:val="22"/>
      <w:lang w:val="es-ES"/>
    </w:rPr>
  </w:style>
  <w:style w:type="character" w:styleId="Hipervnculovisitado">
    <w:name w:val="FollowedHyperlink"/>
    <w:basedOn w:val="Fuentedeprrafopredeter"/>
    <w:uiPriority w:val="99"/>
    <w:semiHidden/>
    <w:unhideWhenUsed/>
    <w:rsid w:val="00502A5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67961">
      <w:bodyDiv w:val="1"/>
      <w:marLeft w:val="0"/>
      <w:marRight w:val="0"/>
      <w:marTop w:val="0"/>
      <w:marBottom w:val="0"/>
      <w:divBdr>
        <w:top w:val="none" w:sz="0" w:space="0" w:color="auto"/>
        <w:left w:val="none" w:sz="0" w:space="0" w:color="auto"/>
        <w:bottom w:val="none" w:sz="0" w:space="0" w:color="auto"/>
        <w:right w:val="none" w:sz="0" w:space="0" w:color="auto"/>
      </w:divBdr>
    </w:div>
    <w:div w:id="170921727">
      <w:bodyDiv w:val="1"/>
      <w:marLeft w:val="0"/>
      <w:marRight w:val="0"/>
      <w:marTop w:val="0"/>
      <w:marBottom w:val="0"/>
      <w:divBdr>
        <w:top w:val="none" w:sz="0" w:space="0" w:color="auto"/>
        <w:left w:val="none" w:sz="0" w:space="0" w:color="auto"/>
        <w:bottom w:val="none" w:sz="0" w:space="0" w:color="auto"/>
        <w:right w:val="none" w:sz="0" w:space="0" w:color="auto"/>
      </w:divBdr>
    </w:div>
    <w:div w:id="196815215">
      <w:bodyDiv w:val="1"/>
      <w:marLeft w:val="0"/>
      <w:marRight w:val="0"/>
      <w:marTop w:val="0"/>
      <w:marBottom w:val="0"/>
      <w:divBdr>
        <w:top w:val="none" w:sz="0" w:space="0" w:color="auto"/>
        <w:left w:val="none" w:sz="0" w:space="0" w:color="auto"/>
        <w:bottom w:val="none" w:sz="0" w:space="0" w:color="auto"/>
        <w:right w:val="none" w:sz="0" w:space="0" w:color="auto"/>
      </w:divBdr>
    </w:div>
    <w:div w:id="213859939">
      <w:bodyDiv w:val="1"/>
      <w:marLeft w:val="0"/>
      <w:marRight w:val="0"/>
      <w:marTop w:val="0"/>
      <w:marBottom w:val="0"/>
      <w:divBdr>
        <w:top w:val="none" w:sz="0" w:space="0" w:color="auto"/>
        <w:left w:val="none" w:sz="0" w:space="0" w:color="auto"/>
        <w:bottom w:val="none" w:sz="0" w:space="0" w:color="auto"/>
        <w:right w:val="none" w:sz="0" w:space="0" w:color="auto"/>
      </w:divBdr>
    </w:div>
    <w:div w:id="446967517">
      <w:bodyDiv w:val="1"/>
      <w:marLeft w:val="0"/>
      <w:marRight w:val="0"/>
      <w:marTop w:val="0"/>
      <w:marBottom w:val="0"/>
      <w:divBdr>
        <w:top w:val="none" w:sz="0" w:space="0" w:color="auto"/>
        <w:left w:val="none" w:sz="0" w:space="0" w:color="auto"/>
        <w:bottom w:val="none" w:sz="0" w:space="0" w:color="auto"/>
        <w:right w:val="none" w:sz="0" w:space="0" w:color="auto"/>
      </w:divBdr>
    </w:div>
    <w:div w:id="451748753">
      <w:bodyDiv w:val="1"/>
      <w:marLeft w:val="0"/>
      <w:marRight w:val="0"/>
      <w:marTop w:val="0"/>
      <w:marBottom w:val="0"/>
      <w:divBdr>
        <w:top w:val="none" w:sz="0" w:space="0" w:color="auto"/>
        <w:left w:val="none" w:sz="0" w:space="0" w:color="auto"/>
        <w:bottom w:val="none" w:sz="0" w:space="0" w:color="auto"/>
        <w:right w:val="none" w:sz="0" w:space="0" w:color="auto"/>
      </w:divBdr>
    </w:div>
    <w:div w:id="681056989">
      <w:bodyDiv w:val="1"/>
      <w:marLeft w:val="0"/>
      <w:marRight w:val="0"/>
      <w:marTop w:val="0"/>
      <w:marBottom w:val="0"/>
      <w:divBdr>
        <w:top w:val="none" w:sz="0" w:space="0" w:color="auto"/>
        <w:left w:val="none" w:sz="0" w:space="0" w:color="auto"/>
        <w:bottom w:val="none" w:sz="0" w:space="0" w:color="auto"/>
        <w:right w:val="none" w:sz="0" w:space="0" w:color="auto"/>
      </w:divBdr>
    </w:div>
    <w:div w:id="685054877">
      <w:bodyDiv w:val="1"/>
      <w:marLeft w:val="0"/>
      <w:marRight w:val="0"/>
      <w:marTop w:val="0"/>
      <w:marBottom w:val="0"/>
      <w:divBdr>
        <w:top w:val="none" w:sz="0" w:space="0" w:color="auto"/>
        <w:left w:val="none" w:sz="0" w:space="0" w:color="auto"/>
        <w:bottom w:val="none" w:sz="0" w:space="0" w:color="auto"/>
        <w:right w:val="none" w:sz="0" w:space="0" w:color="auto"/>
      </w:divBdr>
    </w:div>
    <w:div w:id="747851376">
      <w:bodyDiv w:val="1"/>
      <w:marLeft w:val="0"/>
      <w:marRight w:val="0"/>
      <w:marTop w:val="0"/>
      <w:marBottom w:val="0"/>
      <w:divBdr>
        <w:top w:val="none" w:sz="0" w:space="0" w:color="auto"/>
        <w:left w:val="none" w:sz="0" w:space="0" w:color="auto"/>
        <w:bottom w:val="none" w:sz="0" w:space="0" w:color="auto"/>
        <w:right w:val="none" w:sz="0" w:space="0" w:color="auto"/>
      </w:divBdr>
    </w:div>
    <w:div w:id="793602054">
      <w:bodyDiv w:val="1"/>
      <w:marLeft w:val="0"/>
      <w:marRight w:val="0"/>
      <w:marTop w:val="0"/>
      <w:marBottom w:val="0"/>
      <w:divBdr>
        <w:top w:val="none" w:sz="0" w:space="0" w:color="auto"/>
        <w:left w:val="none" w:sz="0" w:space="0" w:color="auto"/>
        <w:bottom w:val="none" w:sz="0" w:space="0" w:color="auto"/>
        <w:right w:val="none" w:sz="0" w:space="0" w:color="auto"/>
      </w:divBdr>
    </w:div>
    <w:div w:id="816536455">
      <w:bodyDiv w:val="1"/>
      <w:marLeft w:val="0"/>
      <w:marRight w:val="0"/>
      <w:marTop w:val="0"/>
      <w:marBottom w:val="0"/>
      <w:divBdr>
        <w:top w:val="none" w:sz="0" w:space="0" w:color="auto"/>
        <w:left w:val="none" w:sz="0" w:space="0" w:color="auto"/>
        <w:bottom w:val="none" w:sz="0" w:space="0" w:color="auto"/>
        <w:right w:val="none" w:sz="0" w:space="0" w:color="auto"/>
      </w:divBdr>
    </w:div>
    <w:div w:id="838694899">
      <w:bodyDiv w:val="1"/>
      <w:marLeft w:val="0"/>
      <w:marRight w:val="0"/>
      <w:marTop w:val="0"/>
      <w:marBottom w:val="0"/>
      <w:divBdr>
        <w:top w:val="none" w:sz="0" w:space="0" w:color="auto"/>
        <w:left w:val="none" w:sz="0" w:space="0" w:color="auto"/>
        <w:bottom w:val="none" w:sz="0" w:space="0" w:color="auto"/>
        <w:right w:val="none" w:sz="0" w:space="0" w:color="auto"/>
      </w:divBdr>
    </w:div>
    <w:div w:id="935020626">
      <w:bodyDiv w:val="1"/>
      <w:marLeft w:val="0"/>
      <w:marRight w:val="0"/>
      <w:marTop w:val="0"/>
      <w:marBottom w:val="0"/>
      <w:divBdr>
        <w:top w:val="none" w:sz="0" w:space="0" w:color="auto"/>
        <w:left w:val="none" w:sz="0" w:space="0" w:color="auto"/>
        <w:bottom w:val="none" w:sz="0" w:space="0" w:color="auto"/>
        <w:right w:val="none" w:sz="0" w:space="0" w:color="auto"/>
      </w:divBdr>
    </w:div>
    <w:div w:id="988511281">
      <w:bodyDiv w:val="1"/>
      <w:marLeft w:val="0"/>
      <w:marRight w:val="0"/>
      <w:marTop w:val="0"/>
      <w:marBottom w:val="0"/>
      <w:divBdr>
        <w:top w:val="none" w:sz="0" w:space="0" w:color="auto"/>
        <w:left w:val="none" w:sz="0" w:space="0" w:color="auto"/>
        <w:bottom w:val="none" w:sz="0" w:space="0" w:color="auto"/>
        <w:right w:val="none" w:sz="0" w:space="0" w:color="auto"/>
      </w:divBdr>
    </w:div>
    <w:div w:id="1037239273">
      <w:bodyDiv w:val="1"/>
      <w:marLeft w:val="0"/>
      <w:marRight w:val="0"/>
      <w:marTop w:val="0"/>
      <w:marBottom w:val="0"/>
      <w:divBdr>
        <w:top w:val="none" w:sz="0" w:space="0" w:color="auto"/>
        <w:left w:val="none" w:sz="0" w:space="0" w:color="auto"/>
        <w:bottom w:val="none" w:sz="0" w:space="0" w:color="auto"/>
        <w:right w:val="none" w:sz="0" w:space="0" w:color="auto"/>
      </w:divBdr>
    </w:div>
    <w:div w:id="1043137781">
      <w:bodyDiv w:val="1"/>
      <w:marLeft w:val="0"/>
      <w:marRight w:val="0"/>
      <w:marTop w:val="0"/>
      <w:marBottom w:val="0"/>
      <w:divBdr>
        <w:top w:val="none" w:sz="0" w:space="0" w:color="auto"/>
        <w:left w:val="none" w:sz="0" w:space="0" w:color="auto"/>
        <w:bottom w:val="none" w:sz="0" w:space="0" w:color="auto"/>
        <w:right w:val="none" w:sz="0" w:space="0" w:color="auto"/>
      </w:divBdr>
    </w:div>
    <w:div w:id="1432971056">
      <w:bodyDiv w:val="1"/>
      <w:marLeft w:val="0"/>
      <w:marRight w:val="0"/>
      <w:marTop w:val="0"/>
      <w:marBottom w:val="0"/>
      <w:divBdr>
        <w:top w:val="none" w:sz="0" w:space="0" w:color="auto"/>
        <w:left w:val="none" w:sz="0" w:space="0" w:color="auto"/>
        <w:bottom w:val="none" w:sz="0" w:space="0" w:color="auto"/>
        <w:right w:val="none" w:sz="0" w:space="0" w:color="auto"/>
      </w:divBdr>
    </w:div>
    <w:div w:id="1560943168">
      <w:bodyDiv w:val="1"/>
      <w:marLeft w:val="0"/>
      <w:marRight w:val="0"/>
      <w:marTop w:val="0"/>
      <w:marBottom w:val="0"/>
      <w:divBdr>
        <w:top w:val="none" w:sz="0" w:space="0" w:color="auto"/>
        <w:left w:val="none" w:sz="0" w:space="0" w:color="auto"/>
        <w:bottom w:val="none" w:sz="0" w:space="0" w:color="auto"/>
        <w:right w:val="none" w:sz="0" w:space="0" w:color="auto"/>
      </w:divBdr>
    </w:div>
    <w:div w:id="1634359672">
      <w:bodyDiv w:val="1"/>
      <w:marLeft w:val="0"/>
      <w:marRight w:val="0"/>
      <w:marTop w:val="0"/>
      <w:marBottom w:val="0"/>
      <w:divBdr>
        <w:top w:val="none" w:sz="0" w:space="0" w:color="auto"/>
        <w:left w:val="none" w:sz="0" w:space="0" w:color="auto"/>
        <w:bottom w:val="none" w:sz="0" w:space="0" w:color="auto"/>
        <w:right w:val="none" w:sz="0" w:space="0" w:color="auto"/>
      </w:divBdr>
    </w:div>
    <w:div w:id="19795257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hyperlink" Target="http://www.senado.gov.co"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www.senado.gov.co/formulario-pqrsd"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enado.gov.co" TargetMode="External"/><Relationship Id="rId20" Type="http://schemas.openxmlformats.org/officeDocument/2006/relationships/hyperlink" Target="mailto:biblioteca@senado.gov.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senado.gov.co" TargetMode="External"/><Relationship Id="rId23" Type="http://schemas.openxmlformats.org/officeDocument/2006/relationships/header" Target="header2.xml"/><Relationship Id="rId10" Type="http://schemas.openxmlformats.org/officeDocument/2006/relationships/diagramLayout" Target="diagrams/layout1.xml"/><Relationship Id="rId19" Type="http://schemas.openxmlformats.org/officeDocument/2006/relationships/hyperlink" Target="mailto:atencion.ciudadanacongreso@senado.gov.co"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emf"/><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8508B3F-B793-4E01-A927-545DACD3AEC2}" type="doc">
      <dgm:prSet loTypeId="urn:microsoft.com/office/officeart/2005/8/layout/list1" loCatId="list" qsTypeId="urn:microsoft.com/office/officeart/2005/8/quickstyle/simple1" qsCatId="simple" csTypeId="urn:microsoft.com/office/officeart/2005/8/colors/accent6_2" csCatId="accent6" phldr="1"/>
      <dgm:spPr/>
      <dgm:t>
        <a:bodyPr/>
        <a:lstStyle/>
        <a:p>
          <a:endParaRPr lang="es-CO"/>
        </a:p>
      </dgm:t>
    </dgm:pt>
    <dgm:pt modelId="{2DB12FD6-DB47-44C3-8FA8-7FA7CD29AA17}">
      <dgm:prSet phldrT="[Texto]" custT="1"/>
      <dgm:spPr>
        <a:solidFill>
          <a:srgbClr val="C1A76D"/>
        </a:solidFill>
      </dgm:spPr>
      <dgm:t>
        <a:bodyPr/>
        <a:lstStyle/>
        <a:p>
          <a:r>
            <a:rPr lang="es-ES" sz="1000"/>
            <a:t>Gestión del Riesgo de Corrupción</a:t>
          </a:r>
          <a:endParaRPr lang="es-CO" sz="1000"/>
        </a:p>
      </dgm:t>
    </dgm:pt>
    <dgm:pt modelId="{ECB43F19-6746-47BD-B81E-CDD29BE09284}" type="parTrans" cxnId="{FA68018C-3B90-46CC-97C2-2766EA9CA082}">
      <dgm:prSet/>
      <dgm:spPr/>
      <dgm:t>
        <a:bodyPr/>
        <a:lstStyle/>
        <a:p>
          <a:endParaRPr lang="es-CO" sz="3600"/>
        </a:p>
      </dgm:t>
    </dgm:pt>
    <dgm:pt modelId="{CDD4114E-91E2-4FF4-BEF2-5F1A845BB3E4}" type="sibTrans" cxnId="{FA68018C-3B90-46CC-97C2-2766EA9CA082}">
      <dgm:prSet/>
      <dgm:spPr/>
      <dgm:t>
        <a:bodyPr/>
        <a:lstStyle/>
        <a:p>
          <a:endParaRPr lang="es-CO" sz="3600"/>
        </a:p>
      </dgm:t>
    </dgm:pt>
    <dgm:pt modelId="{ADE5BF5F-77B2-4797-9585-6DD1C58D96EF}">
      <dgm:prSet phldrT="[Texto]" custT="1"/>
      <dgm:spPr>
        <a:solidFill>
          <a:srgbClr val="C1A76D"/>
        </a:solidFill>
      </dgm:spPr>
      <dgm:t>
        <a:bodyPr/>
        <a:lstStyle/>
        <a:p>
          <a:r>
            <a:rPr lang="es-CO" sz="1000"/>
            <a:t> Rendición de Cuentas</a:t>
          </a:r>
        </a:p>
      </dgm:t>
    </dgm:pt>
    <dgm:pt modelId="{1499B408-A81D-4F04-8EFF-52795E8B1E95}" type="parTrans" cxnId="{1DF26BF0-5BC0-4906-94F3-EA318058AC02}">
      <dgm:prSet/>
      <dgm:spPr/>
      <dgm:t>
        <a:bodyPr/>
        <a:lstStyle/>
        <a:p>
          <a:endParaRPr lang="es-CO" sz="3600"/>
        </a:p>
      </dgm:t>
    </dgm:pt>
    <dgm:pt modelId="{89C24FF6-9AE2-445D-B993-3DEB38372331}" type="sibTrans" cxnId="{1DF26BF0-5BC0-4906-94F3-EA318058AC02}">
      <dgm:prSet/>
      <dgm:spPr/>
      <dgm:t>
        <a:bodyPr/>
        <a:lstStyle/>
        <a:p>
          <a:endParaRPr lang="es-CO" sz="3600"/>
        </a:p>
      </dgm:t>
    </dgm:pt>
    <dgm:pt modelId="{A21C6024-ACE4-46BE-973B-FE1E0DAE34B7}">
      <dgm:prSet phldrT="[Texto]" custT="1"/>
      <dgm:spPr>
        <a:solidFill>
          <a:srgbClr val="C1A76D"/>
        </a:solidFill>
      </dgm:spPr>
      <dgm:t>
        <a:bodyPr/>
        <a:lstStyle/>
        <a:p>
          <a:r>
            <a:rPr lang="es-CO" sz="1000"/>
            <a:t>Código de Ética </a:t>
          </a:r>
        </a:p>
      </dgm:t>
    </dgm:pt>
    <dgm:pt modelId="{BE28CC1F-0C14-4176-AA38-CF011E6D2F16}" type="parTrans" cxnId="{4922F6DC-C70E-4149-88DE-248CB7F25E77}">
      <dgm:prSet/>
      <dgm:spPr/>
      <dgm:t>
        <a:bodyPr/>
        <a:lstStyle/>
        <a:p>
          <a:endParaRPr lang="es-CO" sz="3600"/>
        </a:p>
      </dgm:t>
    </dgm:pt>
    <dgm:pt modelId="{29CFF409-C005-4ED5-BE18-AF36A49FD4BF}" type="sibTrans" cxnId="{4922F6DC-C70E-4149-88DE-248CB7F25E77}">
      <dgm:prSet/>
      <dgm:spPr/>
      <dgm:t>
        <a:bodyPr/>
        <a:lstStyle/>
        <a:p>
          <a:endParaRPr lang="es-CO" sz="3600"/>
        </a:p>
      </dgm:t>
    </dgm:pt>
    <dgm:pt modelId="{907A9B02-2AE5-4D52-8389-B0A0D1287CFB}">
      <dgm:prSet custT="1"/>
      <dgm:spPr>
        <a:solidFill>
          <a:srgbClr val="C1A76D"/>
        </a:solidFill>
      </dgm:spPr>
      <dgm:t>
        <a:bodyPr/>
        <a:lstStyle/>
        <a:p>
          <a:r>
            <a:rPr lang="es-CO" sz="900"/>
            <a:t>Mecanismo para la Transparencia y Acceso a la Información </a:t>
          </a:r>
        </a:p>
      </dgm:t>
    </dgm:pt>
    <dgm:pt modelId="{169FC7E8-3484-482E-B849-EC7B3873DFEE}" type="parTrans" cxnId="{E65D8A54-1BF7-415A-ACFB-B633C2A20694}">
      <dgm:prSet/>
      <dgm:spPr/>
      <dgm:t>
        <a:bodyPr/>
        <a:lstStyle/>
        <a:p>
          <a:endParaRPr lang="es-CO" sz="3600"/>
        </a:p>
      </dgm:t>
    </dgm:pt>
    <dgm:pt modelId="{FC6EB038-988B-4F7E-A82A-7FD93F44DF19}" type="sibTrans" cxnId="{E65D8A54-1BF7-415A-ACFB-B633C2A20694}">
      <dgm:prSet/>
      <dgm:spPr/>
      <dgm:t>
        <a:bodyPr/>
        <a:lstStyle/>
        <a:p>
          <a:endParaRPr lang="es-CO" sz="3600"/>
        </a:p>
      </dgm:t>
    </dgm:pt>
    <dgm:pt modelId="{3A4E5FDC-5599-4839-AE9B-A1D77E278DD9}">
      <dgm:prSet custT="1"/>
      <dgm:spPr>
        <a:solidFill>
          <a:srgbClr val="C1A76D"/>
        </a:solidFill>
      </dgm:spPr>
      <dgm:t>
        <a:bodyPr/>
        <a:lstStyle/>
        <a:p>
          <a:r>
            <a:rPr lang="es-CO" sz="1000"/>
            <a:t>Mecanismo para mejorar la Atención al Ciudadano</a:t>
          </a:r>
        </a:p>
      </dgm:t>
    </dgm:pt>
    <dgm:pt modelId="{C8B5F0F0-5284-461B-AC7B-0C65D0DC4E1C}" type="parTrans" cxnId="{EEB6C8E8-F2EC-4929-B16C-8017C0719690}">
      <dgm:prSet/>
      <dgm:spPr/>
      <dgm:t>
        <a:bodyPr/>
        <a:lstStyle/>
        <a:p>
          <a:endParaRPr lang="es-CO" sz="3600"/>
        </a:p>
      </dgm:t>
    </dgm:pt>
    <dgm:pt modelId="{9DC4E4BD-9804-496F-97B9-62FB58AACD64}" type="sibTrans" cxnId="{EEB6C8E8-F2EC-4929-B16C-8017C0719690}">
      <dgm:prSet/>
      <dgm:spPr/>
      <dgm:t>
        <a:bodyPr/>
        <a:lstStyle/>
        <a:p>
          <a:endParaRPr lang="es-CO" sz="3600"/>
        </a:p>
      </dgm:t>
    </dgm:pt>
    <dgm:pt modelId="{BF472D78-60A9-433A-BF1A-99C7FA8BD84C}" type="pres">
      <dgm:prSet presAssocID="{E8508B3F-B793-4E01-A927-545DACD3AEC2}" presName="linear" presStyleCnt="0">
        <dgm:presLayoutVars>
          <dgm:dir/>
          <dgm:animLvl val="lvl"/>
          <dgm:resizeHandles val="exact"/>
        </dgm:presLayoutVars>
      </dgm:prSet>
      <dgm:spPr/>
      <dgm:t>
        <a:bodyPr/>
        <a:lstStyle/>
        <a:p>
          <a:endParaRPr lang="es-CO"/>
        </a:p>
      </dgm:t>
    </dgm:pt>
    <dgm:pt modelId="{81C4676D-CC41-42FA-A96E-4DC168D7613A}" type="pres">
      <dgm:prSet presAssocID="{2DB12FD6-DB47-44C3-8FA8-7FA7CD29AA17}" presName="parentLin" presStyleCnt="0"/>
      <dgm:spPr/>
    </dgm:pt>
    <dgm:pt modelId="{20A84B64-E9FA-4F38-909E-BCD77AB789B7}" type="pres">
      <dgm:prSet presAssocID="{2DB12FD6-DB47-44C3-8FA8-7FA7CD29AA17}" presName="parentLeftMargin" presStyleLbl="node1" presStyleIdx="0" presStyleCnt="5"/>
      <dgm:spPr/>
      <dgm:t>
        <a:bodyPr/>
        <a:lstStyle/>
        <a:p>
          <a:endParaRPr lang="es-CO"/>
        </a:p>
      </dgm:t>
    </dgm:pt>
    <dgm:pt modelId="{B37A0F75-1D37-4E79-8788-0087AE365037}" type="pres">
      <dgm:prSet presAssocID="{2DB12FD6-DB47-44C3-8FA8-7FA7CD29AA17}" presName="parentText" presStyleLbl="node1" presStyleIdx="0" presStyleCnt="5">
        <dgm:presLayoutVars>
          <dgm:chMax val="0"/>
          <dgm:bulletEnabled val="1"/>
        </dgm:presLayoutVars>
      </dgm:prSet>
      <dgm:spPr/>
      <dgm:t>
        <a:bodyPr/>
        <a:lstStyle/>
        <a:p>
          <a:endParaRPr lang="es-CO"/>
        </a:p>
      </dgm:t>
    </dgm:pt>
    <dgm:pt modelId="{A0F7E698-2513-4D47-B726-0D10A1CCCDDD}" type="pres">
      <dgm:prSet presAssocID="{2DB12FD6-DB47-44C3-8FA8-7FA7CD29AA17}" presName="negativeSpace" presStyleCnt="0"/>
      <dgm:spPr/>
    </dgm:pt>
    <dgm:pt modelId="{9347682D-A73C-44AA-9F90-26D5BD72597C}" type="pres">
      <dgm:prSet presAssocID="{2DB12FD6-DB47-44C3-8FA8-7FA7CD29AA17}" presName="childText" presStyleLbl="conFgAcc1" presStyleIdx="0" presStyleCnt="5">
        <dgm:presLayoutVars>
          <dgm:bulletEnabled val="1"/>
        </dgm:presLayoutVars>
      </dgm:prSet>
      <dgm:spPr/>
    </dgm:pt>
    <dgm:pt modelId="{E161BB16-2FFA-4C0E-B383-1864276BA3BB}" type="pres">
      <dgm:prSet presAssocID="{CDD4114E-91E2-4FF4-BEF2-5F1A845BB3E4}" presName="spaceBetweenRectangles" presStyleCnt="0"/>
      <dgm:spPr/>
    </dgm:pt>
    <dgm:pt modelId="{2D0D629E-9BF6-44F7-8282-29685EA3E781}" type="pres">
      <dgm:prSet presAssocID="{ADE5BF5F-77B2-4797-9585-6DD1C58D96EF}" presName="parentLin" presStyleCnt="0"/>
      <dgm:spPr/>
    </dgm:pt>
    <dgm:pt modelId="{4C01C240-B00D-49BF-882E-90041C79AC53}" type="pres">
      <dgm:prSet presAssocID="{ADE5BF5F-77B2-4797-9585-6DD1C58D96EF}" presName="parentLeftMargin" presStyleLbl="node1" presStyleIdx="0" presStyleCnt="5"/>
      <dgm:spPr/>
      <dgm:t>
        <a:bodyPr/>
        <a:lstStyle/>
        <a:p>
          <a:endParaRPr lang="es-CO"/>
        </a:p>
      </dgm:t>
    </dgm:pt>
    <dgm:pt modelId="{78D1DADA-C9F5-48B8-8930-C7DB104E4E1C}" type="pres">
      <dgm:prSet presAssocID="{ADE5BF5F-77B2-4797-9585-6DD1C58D96EF}" presName="parentText" presStyleLbl="node1" presStyleIdx="1" presStyleCnt="5">
        <dgm:presLayoutVars>
          <dgm:chMax val="0"/>
          <dgm:bulletEnabled val="1"/>
        </dgm:presLayoutVars>
      </dgm:prSet>
      <dgm:spPr/>
      <dgm:t>
        <a:bodyPr/>
        <a:lstStyle/>
        <a:p>
          <a:endParaRPr lang="es-CO"/>
        </a:p>
      </dgm:t>
    </dgm:pt>
    <dgm:pt modelId="{1668DFF4-E0E8-40B1-A7F0-FCF42676C3DA}" type="pres">
      <dgm:prSet presAssocID="{ADE5BF5F-77B2-4797-9585-6DD1C58D96EF}" presName="negativeSpace" presStyleCnt="0"/>
      <dgm:spPr/>
    </dgm:pt>
    <dgm:pt modelId="{11E9D3CA-1E29-4F75-AB17-3795298859B5}" type="pres">
      <dgm:prSet presAssocID="{ADE5BF5F-77B2-4797-9585-6DD1C58D96EF}" presName="childText" presStyleLbl="conFgAcc1" presStyleIdx="1" presStyleCnt="5" custLinFactNeighborX="-114">
        <dgm:presLayoutVars>
          <dgm:bulletEnabled val="1"/>
        </dgm:presLayoutVars>
      </dgm:prSet>
      <dgm:spPr/>
    </dgm:pt>
    <dgm:pt modelId="{1C3E8580-3C5C-4623-8C95-7F2BA6EAFF07}" type="pres">
      <dgm:prSet presAssocID="{89C24FF6-9AE2-445D-B993-3DEB38372331}" presName="spaceBetweenRectangles" presStyleCnt="0"/>
      <dgm:spPr/>
    </dgm:pt>
    <dgm:pt modelId="{8E283021-2FAC-4CB4-ABA3-82060DDA2934}" type="pres">
      <dgm:prSet presAssocID="{3A4E5FDC-5599-4839-AE9B-A1D77E278DD9}" presName="parentLin" presStyleCnt="0"/>
      <dgm:spPr/>
    </dgm:pt>
    <dgm:pt modelId="{2320D614-695A-4C2B-8BAC-F099F6B1788F}" type="pres">
      <dgm:prSet presAssocID="{3A4E5FDC-5599-4839-AE9B-A1D77E278DD9}" presName="parentLeftMargin" presStyleLbl="node1" presStyleIdx="1" presStyleCnt="5"/>
      <dgm:spPr/>
      <dgm:t>
        <a:bodyPr/>
        <a:lstStyle/>
        <a:p>
          <a:endParaRPr lang="es-CO"/>
        </a:p>
      </dgm:t>
    </dgm:pt>
    <dgm:pt modelId="{5B595B45-F03A-4235-8462-CC3CDDB17ED5}" type="pres">
      <dgm:prSet presAssocID="{3A4E5FDC-5599-4839-AE9B-A1D77E278DD9}" presName="parentText" presStyleLbl="node1" presStyleIdx="2" presStyleCnt="5">
        <dgm:presLayoutVars>
          <dgm:chMax val="0"/>
          <dgm:bulletEnabled val="1"/>
        </dgm:presLayoutVars>
      </dgm:prSet>
      <dgm:spPr/>
      <dgm:t>
        <a:bodyPr/>
        <a:lstStyle/>
        <a:p>
          <a:endParaRPr lang="es-CO"/>
        </a:p>
      </dgm:t>
    </dgm:pt>
    <dgm:pt modelId="{961F8EE7-0796-4E8E-9430-9D7E4F38F9C8}" type="pres">
      <dgm:prSet presAssocID="{3A4E5FDC-5599-4839-AE9B-A1D77E278DD9}" presName="negativeSpace" presStyleCnt="0"/>
      <dgm:spPr/>
    </dgm:pt>
    <dgm:pt modelId="{27343966-2AA7-40D2-B514-C9D740767530}" type="pres">
      <dgm:prSet presAssocID="{3A4E5FDC-5599-4839-AE9B-A1D77E278DD9}" presName="childText" presStyleLbl="conFgAcc1" presStyleIdx="2" presStyleCnt="5">
        <dgm:presLayoutVars>
          <dgm:bulletEnabled val="1"/>
        </dgm:presLayoutVars>
      </dgm:prSet>
      <dgm:spPr/>
    </dgm:pt>
    <dgm:pt modelId="{19C17D56-FCB0-4518-A8DD-DE291BA617B0}" type="pres">
      <dgm:prSet presAssocID="{9DC4E4BD-9804-496F-97B9-62FB58AACD64}" presName="spaceBetweenRectangles" presStyleCnt="0"/>
      <dgm:spPr/>
    </dgm:pt>
    <dgm:pt modelId="{03475E6A-177F-40BF-B93C-D0EBAEAC7502}" type="pres">
      <dgm:prSet presAssocID="{907A9B02-2AE5-4D52-8389-B0A0D1287CFB}" presName="parentLin" presStyleCnt="0"/>
      <dgm:spPr/>
    </dgm:pt>
    <dgm:pt modelId="{B70626E6-4359-4992-B831-531604865C4D}" type="pres">
      <dgm:prSet presAssocID="{907A9B02-2AE5-4D52-8389-B0A0D1287CFB}" presName="parentLeftMargin" presStyleLbl="node1" presStyleIdx="2" presStyleCnt="5"/>
      <dgm:spPr/>
      <dgm:t>
        <a:bodyPr/>
        <a:lstStyle/>
        <a:p>
          <a:endParaRPr lang="es-CO"/>
        </a:p>
      </dgm:t>
    </dgm:pt>
    <dgm:pt modelId="{43DB6CD1-AC7A-4FB7-9E19-30294B5453BA}" type="pres">
      <dgm:prSet presAssocID="{907A9B02-2AE5-4D52-8389-B0A0D1287CFB}" presName="parentText" presStyleLbl="node1" presStyleIdx="3" presStyleCnt="5">
        <dgm:presLayoutVars>
          <dgm:chMax val="0"/>
          <dgm:bulletEnabled val="1"/>
        </dgm:presLayoutVars>
      </dgm:prSet>
      <dgm:spPr/>
      <dgm:t>
        <a:bodyPr/>
        <a:lstStyle/>
        <a:p>
          <a:endParaRPr lang="es-CO"/>
        </a:p>
      </dgm:t>
    </dgm:pt>
    <dgm:pt modelId="{18741120-BE55-43EA-A36A-8009DAB76E3B}" type="pres">
      <dgm:prSet presAssocID="{907A9B02-2AE5-4D52-8389-B0A0D1287CFB}" presName="negativeSpace" presStyleCnt="0"/>
      <dgm:spPr/>
    </dgm:pt>
    <dgm:pt modelId="{C341F44E-CB35-4289-AD4B-82639961052A}" type="pres">
      <dgm:prSet presAssocID="{907A9B02-2AE5-4D52-8389-B0A0D1287CFB}" presName="childText" presStyleLbl="conFgAcc1" presStyleIdx="3" presStyleCnt="5">
        <dgm:presLayoutVars>
          <dgm:bulletEnabled val="1"/>
        </dgm:presLayoutVars>
      </dgm:prSet>
      <dgm:spPr/>
    </dgm:pt>
    <dgm:pt modelId="{977AD038-C1A5-4857-85EA-4FC925D330FE}" type="pres">
      <dgm:prSet presAssocID="{FC6EB038-988B-4F7E-A82A-7FD93F44DF19}" presName="spaceBetweenRectangles" presStyleCnt="0"/>
      <dgm:spPr/>
    </dgm:pt>
    <dgm:pt modelId="{2920F535-00C3-42DE-8E6A-B7BC8908E7C9}" type="pres">
      <dgm:prSet presAssocID="{A21C6024-ACE4-46BE-973B-FE1E0DAE34B7}" presName="parentLin" presStyleCnt="0"/>
      <dgm:spPr/>
    </dgm:pt>
    <dgm:pt modelId="{1C99D386-C4A5-4441-B02E-5F4E4173E285}" type="pres">
      <dgm:prSet presAssocID="{A21C6024-ACE4-46BE-973B-FE1E0DAE34B7}" presName="parentLeftMargin" presStyleLbl="node1" presStyleIdx="3" presStyleCnt="5"/>
      <dgm:spPr/>
      <dgm:t>
        <a:bodyPr/>
        <a:lstStyle/>
        <a:p>
          <a:endParaRPr lang="es-CO"/>
        </a:p>
      </dgm:t>
    </dgm:pt>
    <dgm:pt modelId="{D04E16A5-37CE-4415-B139-D8A7A88DCDC8}" type="pres">
      <dgm:prSet presAssocID="{A21C6024-ACE4-46BE-973B-FE1E0DAE34B7}" presName="parentText" presStyleLbl="node1" presStyleIdx="4" presStyleCnt="5">
        <dgm:presLayoutVars>
          <dgm:chMax val="0"/>
          <dgm:bulletEnabled val="1"/>
        </dgm:presLayoutVars>
      </dgm:prSet>
      <dgm:spPr/>
      <dgm:t>
        <a:bodyPr/>
        <a:lstStyle/>
        <a:p>
          <a:endParaRPr lang="es-CO"/>
        </a:p>
      </dgm:t>
    </dgm:pt>
    <dgm:pt modelId="{7F503E95-F8C9-481A-8B85-A88348C6ACF3}" type="pres">
      <dgm:prSet presAssocID="{A21C6024-ACE4-46BE-973B-FE1E0DAE34B7}" presName="negativeSpace" presStyleCnt="0"/>
      <dgm:spPr/>
    </dgm:pt>
    <dgm:pt modelId="{0F0816BA-7B38-41FB-88B3-43E1B625F2A8}" type="pres">
      <dgm:prSet presAssocID="{A21C6024-ACE4-46BE-973B-FE1E0DAE34B7}" presName="childText" presStyleLbl="conFgAcc1" presStyleIdx="4" presStyleCnt="5">
        <dgm:presLayoutVars>
          <dgm:bulletEnabled val="1"/>
        </dgm:presLayoutVars>
      </dgm:prSet>
      <dgm:spPr/>
    </dgm:pt>
  </dgm:ptLst>
  <dgm:cxnLst>
    <dgm:cxn modelId="{15BF8440-F458-4DA2-B08A-700EB169B4BD}" type="presOf" srcId="{ADE5BF5F-77B2-4797-9585-6DD1C58D96EF}" destId="{78D1DADA-C9F5-48B8-8930-C7DB104E4E1C}" srcOrd="1" destOrd="0" presId="urn:microsoft.com/office/officeart/2005/8/layout/list1"/>
    <dgm:cxn modelId="{1DF26BF0-5BC0-4906-94F3-EA318058AC02}" srcId="{E8508B3F-B793-4E01-A927-545DACD3AEC2}" destId="{ADE5BF5F-77B2-4797-9585-6DD1C58D96EF}" srcOrd="1" destOrd="0" parTransId="{1499B408-A81D-4F04-8EFF-52795E8B1E95}" sibTransId="{89C24FF6-9AE2-445D-B993-3DEB38372331}"/>
    <dgm:cxn modelId="{4922F6DC-C70E-4149-88DE-248CB7F25E77}" srcId="{E8508B3F-B793-4E01-A927-545DACD3AEC2}" destId="{A21C6024-ACE4-46BE-973B-FE1E0DAE34B7}" srcOrd="4" destOrd="0" parTransId="{BE28CC1F-0C14-4176-AA38-CF011E6D2F16}" sibTransId="{29CFF409-C005-4ED5-BE18-AF36A49FD4BF}"/>
    <dgm:cxn modelId="{FA68018C-3B90-46CC-97C2-2766EA9CA082}" srcId="{E8508B3F-B793-4E01-A927-545DACD3AEC2}" destId="{2DB12FD6-DB47-44C3-8FA8-7FA7CD29AA17}" srcOrd="0" destOrd="0" parTransId="{ECB43F19-6746-47BD-B81E-CDD29BE09284}" sibTransId="{CDD4114E-91E2-4FF4-BEF2-5F1A845BB3E4}"/>
    <dgm:cxn modelId="{56EBB2E9-0807-4025-8EC1-340D010EA6BF}" type="presOf" srcId="{A21C6024-ACE4-46BE-973B-FE1E0DAE34B7}" destId="{1C99D386-C4A5-4441-B02E-5F4E4173E285}" srcOrd="0" destOrd="0" presId="urn:microsoft.com/office/officeart/2005/8/layout/list1"/>
    <dgm:cxn modelId="{47199B1F-9AC4-4E5D-91F3-116066A6AE32}" type="presOf" srcId="{3A4E5FDC-5599-4839-AE9B-A1D77E278DD9}" destId="{5B595B45-F03A-4235-8462-CC3CDDB17ED5}" srcOrd="1" destOrd="0" presId="urn:microsoft.com/office/officeart/2005/8/layout/list1"/>
    <dgm:cxn modelId="{6B0E3D1F-93B0-49AC-B158-F86C2BC32A1B}" type="presOf" srcId="{ADE5BF5F-77B2-4797-9585-6DD1C58D96EF}" destId="{4C01C240-B00D-49BF-882E-90041C79AC53}" srcOrd="0" destOrd="0" presId="urn:microsoft.com/office/officeart/2005/8/layout/list1"/>
    <dgm:cxn modelId="{30A4AD6E-3AC8-4607-B6D4-1A30FEAAFD58}" type="presOf" srcId="{907A9B02-2AE5-4D52-8389-B0A0D1287CFB}" destId="{43DB6CD1-AC7A-4FB7-9E19-30294B5453BA}" srcOrd="1" destOrd="0" presId="urn:microsoft.com/office/officeart/2005/8/layout/list1"/>
    <dgm:cxn modelId="{EEB6C8E8-F2EC-4929-B16C-8017C0719690}" srcId="{E8508B3F-B793-4E01-A927-545DACD3AEC2}" destId="{3A4E5FDC-5599-4839-AE9B-A1D77E278DD9}" srcOrd="2" destOrd="0" parTransId="{C8B5F0F0-5284-461B-AC7B-0C65D0DC4E1C}" sibTransId="{9DC4E4BD-9804-496F-97B9-62FB58AACD64}"/>
    <dgm:cxn modelId="{78A1932F-0C93-4C51-B4B8-F000CF47EA88}" type="presOf" srcId="{3A4E5FDC-5599-4839-AE9B-A1D77E278DD9}" destId="{2320D614-695A-4C2B-8BAC-F099F6B1788F}" srcOrd="0" destOrd="0" presId="urn:microsoft.com/office/officeart/2005/8/layout/list1"/>
    <dgm:cxn modelId="{E65D8A54-1BF7-415A-ACFB-B633C2A20694}" srcId="{E8508B3F-B793-4E01-A927-545DACD3AEC2}" destId="{907A9B02-2AE5-4D52-8389-B0A0D1287CFB}" srcOrd="3" destOrd="0" parTransId="{169FC7E8-3484-482E-B849-EC7B3873DFEE}" sibTransId="{FC6EB038-988B-4F7E-A82A-7FD93F44DF19}"/>
    <dgm:cxn modelId="{97FD8D0D-8388-4C9B-A960-19E9B342048C}" type="presOf" srcId="{E8508B3F-B793-4E01-A927-545DACD3AEC2}" destId="{BF472D78-60A9-433A-BF1A-99C7FA8BD84C}" srcOrd="0" destOrd="0" presId="urn:microsoft.com/office/officeart/2005/8/layout/list1"/>
    <dgm:cxn modelId="{BE8F32DB-6278-4AD7-9D0C-36923B278D89}" type="presOf" srcId="{907A9B02-2AE5-4D52-8389-B0A0D1287CFB}" destId="{B70626E6-4359-4992-B831-531604865C4D}" srcOrd="0" destOrd="0" presId="urn:microsoft.com/office/officeart/2005/8/layout/list1"/>
    <dgm:cxn modelId="{4D7E8426-ECFF-4EA1-A0C2-50C3CB5D54B2}" type="presOf" srcId="{2DB12FD6-DB47-44C3-8FA8-7FA7CD29AA17}" destId="{B37A0F75-1D37-4E79-8788-0087AE365037}" srcOrd="1" destOrd="0" presId="urn:microsoft.com/office/officeart/2005/8/layout/list1"/>
    <dgm:cxn modelId="{A5766465-4453-4E10-890D-E8214CB6D51D}" type="presOf" srcId="{2DB12FD6-DB47-44C3-8FA8-7FA7CD29AA17}" destId="{20A84B64-E9FA-4F38-909E-BCD77AB789B7}" srcOrd="0" destOrd="0" presId="urn:microsoft.com/office/officeart/2005/8/layout/list1"/>
    <dgm:cxn modelId="{C2C5C3D8-08ED-4F79-B157-ECE7D7586B2A}" type="presOf" srcId="{A21C6024-ACE4-46BE-973B-FE1E0DAE34B7}" destId="{D04E16A5-37CE-4415-B139-D8A7A88DCDC8}" srcOrd="1" destOrd="0" presId="urn:microsoft.com/office/officeart/2005/8/layout/list1"/>
    <dgm:cxn modelId="{CC5C094F-80C7-4CE1-ADEB-EDC9DC062F1B}" type="presParOf" srcId="{BF472D78-60A9-433A-BF1A-99C7FA8BD84C}" destId="{81C4676D-CC41-42FA-A96E-4DC168D7613A}" srcOrd="0" destOrd="0" presId="urn:microsoft.com/office/officeart/2005/8/layout/list1"/>
    <dgm:cxn modelId="{5FB9B88A-44EE-41E5-9F5F-BF6CF6AA0DA0}" type="presParOf" srcId="{81C4676D-CC41-42FA-A96E-4DC168D7613A}" destId="{20A84B64-E9FA-4F38-909E-BCD77AB789B7}" srcOrd="0" destOrd="0" presId="urn:microsoft.com/office/officeart/2005/8/layout/list1"/>
    <dgm:cxn modelId="{58FAC0D6-8CE3-4666-958E-647EC1F98089}" type="presParOf" srcId="{81C4676D-CC41-42FA-A96E-4DC168D7613A}" destId="{B37A0F75-1D37-4E79-8788-0087AE365037}" srcOrd="1" destOrd="0" presId="urn:microsoft.com/office/officeart/2005/8/layout/list1"/>
    <dgm:cxn modelId="{B1CD2971-D94A-42B6-9BA1-E6629DF72CDD}" type="presParOf" srcId="{BF472D78-60A9-433A-BF1A-99C7FA8BD84C}" destId="{A0F7E698-2513-4D47-B726-0D10A1CCCDDD}" srcOrd="1" destOrd="0" presId="urn:microsoft.com/office/officeart/2005/8/layout/list1"/>
    <dgm:cxn modelId="{CD88AC89-19EB-482C-893F-4771CBE3F6A8}" type="presParOf" srcId="{BF472D78-60A9-433A-BF1A-99C7FA8BD84C}" destId="{9347682D-A73C-44AA-9F90-26D5BD72597C}" srcOrd="2" destOrd="0" presId="urn:microsoft.com/office/officeart/2005/8/layout/list1"/>
    <dgm:cxn modelId="{F3BADF84-B839-4B99-8D12-AD05EF07869E}" type="presParOf" srcId="{BF472D78-60A9-433A-BF1A-99C7FA8BD84C}" destId="{E161BB16-2FFA-4C0E-B383-1864276BA3BB}" srcOrd="3" destOrd="0" presId="urn:microsoft.com/office/officeart/2005/8/layout/list1"/>
    <dgm:cxn modelId="{3DBF5DEE-CC44-4261-9541-AC74ED359532}" type="presParOf" srcId="{BF472D78-60A9-433A-BF1A-99C7FA8BD84C}" destId="{2D0D629E-9BF6-44F7-8282-29685EA3E781}" srcOrd="4" destOrd="0" presId="urn:microsoft.com/office/officeart/2005/8/layout/list1"/>
    <dgm:cxn modelId="{D2E7635D-B687-425E-BAC2-2007023EF00B}" type="presParOf" srcId="{2D0D629E-9BF6-44F7-8282-29685EA3E781}" destId="{4C01C240-B00D-49BF-882E-90041C79AC53}" srcOrd="0" destOrd="0" presId="urn:microsoft.com/office/officeart/2005/8/layout/list1"/>
    <dgm:cxn modelId="{6D8B0C6D-5BA9-429C-B9D4-3C56ED010F39}" type="presParOf" srcId="{2D0D629E-9BF6-44F7-8282-29685EA3E781}" destId="{78D1DADA-C9F5-48B8-8930-C7DB104E4E1C}" srcOrd="1" destOrd="0" presId="urn:microsoft.com/office/officeart/2005/8/layout/list1"/>
    <dgm:cxn modelId="{A940EA9F-B4C4-428A-9AE2-08C6319CDFA9}" type="presParOf" srcId="{BF472D78-60A9-433A-BF1A-99C7FA8BD84C}" destId="{1668DFF4-E0E8-40B1-A7F0-FCF42676C3DA}" srcOrd="5" destOrd="0" presId="urn:microsoft.com/office/officeart/2005/8/layout/list1"/>
    <dgm:cxn modelId="{2D0E80FB-E0AD-4F1D-BD89-F7A5D0760C40}" type="presParOf" srcId="{BF472D78-60A9-433A-BF1A-99C7FA8BD84C}" destId="{11E9D3CA-1E29-4F75-AB17-3795298859B5}" srcOrd="6" destOrd="0" presId="urn:microsoft.com/office/officeart/2005/8/layout/list1"/>
    <dgm:cxn modelId="{FE2AB20B-DF74-4D48-8E0B-498535A0B256}" type="presParOf" srcId="{BF472D78-60A9-433A-BF1A-99C7FA8BD84C}" destId="{1C3E8580-3C5C-4623-8C95-7F2BA6EAFF07}" srcOrd="7" destOrd="0" presId="urn:microsoft.com/office/officeart/2005/8/layout/list1"/>
    <dgm:cxn modelId="{EF613966-04EB-4A24-A6F3-04B85735720A}" type="presParOf" srcId="{BF472D78-60A9-433A-BF1A-99C7FA8BD84C}" destId="{8E283021-2FAC-4CB4-ABA3-82060DDA2934}" srcOrd="8" destOrd="0" presId="urn:microsoft.com/office/officeart/2005/8/layout/list1"/>
    <dgm:cxn modelId="{6E9D1884-1A7E-4247-9C4B-325A0DAB3B29}" type="presParOf" srcId="{8E283021-2FAC-4CB4-ABA3-82060DDA2934}" destId="{2320D614-695A-4C2B-8BAC-F099F6B1788F}" srcOrd="0" destOrd="0" presId="urn:microsoft.com/office/officeart/2005/8/layout/list1"/>
    <dgm:cxn modelId="{9BAC4C9A-7497-4742-80EB-9F09574D8E40}" type="presParOf" srcId="{8E283021-2FAC-4CB4-ABA3-82060DDA2934}" destId="{5B595B45-F03A-4235-8462-CC3CDDB17ED5}" srcOrd="1" destOrd="0" presId="urn:microsoft.com/office/officeart/2005/8/layout/list1"/>
    <dgm:cxn modelId="{DBD1EAF0-FBC7-4423-98F3-C26522AA2ED6}" type="presParOf" srcId="{BF472D78-60A9-433A-BF1A-99C7FA8BD84C}" destId="{961F8EE7-0796-4E8E-9430-9D7E4F38F9C8}" srcOrd="9" destOrd="0" presId="urn:microsoft.com/office/officeart/2005/8/layout/list1"/>
    <dgm:cxn modelId="{D7033F93-6DF0-4DE4-AEA6-509F22184CAC}" type="presParOf" srcId="{BF472D78-60A9-433A-BF1A-99C7FA8BD84C}" destId="{27343966-2AA7-40D2-B514-C9D740767530}" srcOrd="10" destOrd="0" presId="urn:microsoft.com/office/officeart/2005/8/layout/list1"/>
    <dgm:cxn modelId="{57509487-333B-45B3-845F-638B9D1A77C0}" type="presParOf" srcId="{BF472D78-60A9-433A-BF1A-99C7FA8BD84C}" destId="{19C17D56-FCB0-4518-A8DD-DE291BA617B0}" srcOrd="11" destOrd="0" presId="urn:microsoft.com/office/officeart/2005/8/layout/list1"/>
    <dgm:cxn modelId="{0C74DFAD-00D6-4723-A0B0-AD562B3DDB3A}" type="presParOf" srcId="{BF472D78-60A9-433A-BF1A-99C7FA8BD84C}" destId="{03475E6A-177F-40BF-B93C-D0EBAEAC7502}" srcOrd="12" destOrd="0" presId="urn:microsoft.com/office/officeart/2005/8/layout/list1"/>
    <dgm:cxn modelId="{5C8B915A-0150-4AE0-BC6A-C3A50E5DE7BD}" type="presParOf" srcId="{03475E6A-177F-40BF-B93C-D0EBAEAC7502}" destId="{B70626E6-4359-4992-B831-531604865C4D}" srcOrd="0" destOrd="0" presId="urn:microsoft.com/office/officeart/2005/8/layout/list1"/>
    <dgm:cxn modelId="{BB5399E4-6250-4945-9E39-3415474F3FCC}" type="presParOf" srcId="{03475E6A-177F-40BF-B93C-D0EBAEAC7502}" destId="{43DB6CD1-AC7A-4FB7-9E19-30294B5453BA}" srcOrd="1" destOrd="0" presId="urn:microsoft.com/office/officeart/2005/8/layout/list1"/>
    <dgm:cxn modelId="{5524643D-3B02-47AC-B98E-E7B87C0FA31F}" type="presParOf" srcId="{BF472D78-60A9-433A-BF1A-99C7FA8BD84C}" destId="{18741120-BE55-43EA-A36A-8009DAB76E3B}" srcOrd="13" destOrd="0" presId="urn:microsoft.com/office/officeart/2005/8/layout/list1"/>
    <dgm:cxn modelId="{CC5B615E-434B-45C3-AF90-18A21656188C}" type="presParOf" srcId="{BF472D78-60A9-433A-BF1A-99C7FA8BD84C}" destId="{C341F44E-CB35-4289-AD4B-82639961052A}" srcOrd="14" destOrd="0" presId="urn:microsoft.com/office/officeart/2005/8/layout/list1"/>
    <dgm:cxn modelId="{9982FD84-FCD3-4852-A47A-8FABC1174723}" type="presParOf" srcId="{BF472D78-60A9-433A-BF1A-99C7FA8BD84C}" destId="{977AD038-C1A5-4857-85EA-4FC925D330FE}" srcOrd="15" destOrd="0" presId="urn:microsoft.com/office/officeart/2005/8/layout/list1"/>
    <dgm:cxn modelId="{BFD05435-A808-4A79-804E-E0D7966C3DA1}" type="presParOf" srcId="{BF472D78-60A9-433A-BF1A-99C7FA8BD84C}" destId="{2920F535-00C3-42DE-8E6A-B7BC8908E7C9}" srcOrd="16" destOrd="0" presId="urn:microsoft.com/office/officeart/2005/8/layout/list1"/>
    <dgm:cxn modelId="{C0E38AFD-CAE0-4971-95EE-D707535CE5B1}" type="presParOf" srcId="{2920F535-00C3-42DE-8E6A-B7BC8908E7C9}" destId="{1C99D386-C4A5-4441-B02E-5F4E4173E285}" srcOrd="0" destOrd="0" presId="urn:microsoft.com/office/officeart/2005/8/layout/list1"/>
    <dgm:cxn modelId="{9B161D01-D811-4441-B2DC-4F63866089B7}" type="presParOf" srcId="{2920F535-00C3-42DE-8E6A-B7BC8908E7C9}" destId="{D04E16A5-37CE-4415-B139-D8A7A88DCDC8}" srcOrd="1" destOrd="0" presId="urn:microsoft.com/office/officeart/2005/8/layout/list1"/>
    <dgm:cxn modelId="{BAE827FC-BD68-4B23-B95C-F263A819CA45}" type="presParOf" srcId="{BF472D78-60A9-433A-BF1A-99C7FA8BD84C}" destId="{7F503E95-F8C9-481A-8B85-A88348C6ACF3}" srcOrd="17" destOrd="0" presId="urn:microsoft.com/office/officeart/2005/8/layout/list1"/>
    <dgm:cxn modelId="{3C1F4CF5-BFEF-4080-B227-8AFD56D8707A}" type="presParOf" srcId="{BF472D78-60A9-433A-BF1A-99C7FA8BD84C}" destId="{0F0816BA-7B38-41FB-88B3-43E1B625F2A8}" srcOrd="18"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47682D-A73C-44AA-9F90-26D5BD72597C}">
      <dsp:nvSpPr>
        <dsp:cNvPr id="0" name=""/>
        <dsp:cNvSpPr/>
      </dsp:nvSpPr>
      <dsp:spPr>
        <a:xfrm>
          <a:off x="0" y="135877"/>
          <a:ext cx="4666614" cy="151200"/>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37A0F75-1D37-4E79-8788-0087AE365037}">
      <dsp:nvSpPr>
        <dsp:cNvPr id="0" name=""/>
        <dsp:cNvSpPr/>
      </dsp:nvSpPr>
      <dsp:spPr>
        <a:xfrm>
          <a:off x="233330" y="47317"/>
          <a:ext cx="3266630" cy="177120"/>
        </a:xfrm>
        <a:prstGeom prst="roundRect">
          <a:avLst/>
        </a:prstGeom>
        <a:solidFill>
          <a:srgbClr val="C1A76D"/>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3471" tIns="0" rIns="123471" bIns="0" numCol="1" spcCol="1270" anchor="ctr" anchorCtr="0">
          <a:noAutofit/>
        </a:bodyPr>
        <a:lstStyle/>
        <a:p>
          <a:pPr lvl="0" algn="l" defTabSz="444500">
            <a:lnSpc>
              <a:spcPct val="90000"/>
            </a:lnSpc>
            <a:spcBef>
              <a:spcPct val="0"/>
            </a:spcBef>
            <a:spcAft>
              <a:spcPct val="35000"/>
            </a:spcAft>
          </a:pPr>
          <a:r>
            <a:rPr lang="es-ES" sz="1000" kern="1200"/>
            <a:t>Gestión del Riesgo de Corrupción</a:t>
          </a:r>
          <a:endParaRPr lang="es-CO" sz="1000" kern="1200"/>
        </a:p>
      </dsp:txBody>
      <dsp:txXfrm>
        <a:off x="241976" y="55963"/>
        <a:ext cx="3249338" cy="159828"/>
      </dsp:txXfrm>
    </dsp:sp>
    <dsp:sp modelId="{11E9D3CA-1E29-4F75-AB17-3795298859B5}">
      <dsp:nvSpPr>
        <dsp:cNvPr id="0" name=""/>
        <dsp:cNvSpPr/>
      </dsp:nvSpPr>
      <dsp:spPr>
        <a:xfrm>
          <a:off x="0" y="408037"/>
          <a:ext cx="4666614" cy="151200"/>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8D1DADA-C9F5-48B8-8930-C7DB104E4E1C}">
      <dsp:nvSpPr>
        <dsp:cNvPr id="0" name=""/>
        <dsp:cNvSpPr/>
      </dsp:nvSpPr>
      <dsp:spPr>
        <a:xfrm>
          <a:off x="233330" y="319477"/>
          <a:ext cx="3266630" cy="177120"/>
        </a:xfrm>
        <a:prstGeom prst="roundRect">
          <a:avLst/>
        </a:prstGeom>
        <a:solidFill>
          <a:srgbClr val="C1A76D"/>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3471" tIns="0" rIns="123471" bIns="0" numCol="1" spcCol="1270" anchor="ctr" anchorCtr="0">
          <a:noAutofit/>
        </a:bodyPr>
        <a:lstStyle/>
        <a:p>
          <a:pPr lvl="0" algn="l" defTabSz="444500">
            <a:lnSpc>
              <a:spcPct val="90000"/>
            </a:lnSpc>
            <a:spcBef>
              <a:spcPct val="0"/>
            </a:spcBef>
            <a:spcAft>
              <a:spcPct val="35000"/>
            </a:spcAft>
          </a:pPr>
          <a:r>
            <a:rPr lang="es-CO" sz="1000" kern="1200"/>
            <a:t> Rendición de Cuentas</a:t>
          </a:r>
        </a:p>
      </dsp:txBody>
      <dsp:txXfrm>
        <a:off x="241976" y="328123"/>
        <a:ext cx="3249338" cy="159828"/>
      </dsp:txXfrm>
    </dsp:sp>
    <dsp:sp modelId="{27343966-2AA7-40D2-B514-C9D740767530}">
      <dsp:nvSpPr>
        <dsp:cNvPr id="0" name=""/>
        <dsp:cNvSpPr/>
      </dsp:nvSpPr>
      <dsp:spPr>
        <a:xfrm>
          <a:off x="0" y="680197"/>
          <a:ext cx="4666614" cy="151200"/>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B595B45-F03A-4235-8462-CC3CDDB17ED5}">
      <dsp:nvSpPr>
        <dsp:cNvPr id="0" name=""/>
        <dsp:cNvSpPr/>
      </dsp:nvSpPr>
      <dsp:spPr>
        <a:xfrm>
          <a:off x="233330" y="591637"/>
          <a:ext cx="3266630" cy="177120"/>
        </a:xfrm>
        <a:prstGeom prst="roundRect">
          <a:avLst/>
        </a:prstGeom>
        <a:solidFill>
          <a:srgbClr val="C1A76D"/>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3471" tIns="0" rIns="123471" bIns="0" numCol="1" spcCol="1270" anchor="ctr" anchorCtr="0">
          <a:noAutofit/>
        </a:bodyPr>
        <a:lstStyle/>
        <a:p>
          <a:pPr lvl="0" algn="l" defTabSz="444500">
            <a:lnSpc>
              <a:spcPct val="90000"/>
            </a:lnSpc>
            <a:spcBef>
              <a:spcPct val="0"/>
            </a:spcBef>
            <a:spcAft>
              <a:spcPct val="35000"/>
            </a:spcAft>
          </a:pPr>
          <a:r>
            <a:rPr lang="es-CO" sz="1000" kern="1200"/>
            <a:t>Mecanismo para mejorar la Atención al Ciudadano</a:t>
          </a:r>
        </a:p>
      </dsp:txBody>
      <dsp:txXfrm>
        <a:off x="241976" y="600283"/>
        <a:ext cx="3249338" cy="159828"/>
      </dsp:txXfrm>
    </dsp:sp>
    <dsp:sp modelId="{C341F44E-CB35-4289-AD4B-82639961052A}">
      <dsp:nvSpPr>
        <dsp:cNvPr id="0" name=""/>
        <dsp:cNvSpPr/>
      </dsp:nvSpPr>
      <dsp:spPr>
        <a:xfrm>
          <a:off x="0" y="952357"/>
          <a:ext cx="4666614" cy="151200"/>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3DB6CD1-AC7A-4FB7-9E19-30294B5453BA}">
      <dsp:nvSpPr>
        <dsp:cNvPr id="0" name=""/>
        <dsp:cNvSpPr/>
      </dsp:nvSpPr>
      <dsp:spPr>
        <a:xfrm>
          <a:off x="233330" y="863797"/>
          <a:ext cx="3266630" cy="177120"/>
        </a:xfrm>
        <a:prstGeom prst="roundRect">
          <a:avLst/>
        </a:prstGeom>
        <a:solidFill>
          <a:srgbClr val="C1A76D"/>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3471" tIns="0" rIns="123471" bIns="0" numCol="1" spcCol="1270" anchor="ctr" anchorCtr="0">
          <a:noAutofit/>
        </a:bodyPr>
        <a:lstStyle/>
        <a:p>
          <a:pPr lvl="0" algn="l" defTabSz="400050">
            <a:lnSpc>
              <a:spcPct val="90000"/>
            </a:lnSpc>
            <a:spcBef>
              <a:spcPct val="0"/>
            </a:spcBef>
            <a:spcAft>
              <a:spcPct val="35000"/>
            </a:spcAft>
          </a:pPr>
          <a:r>
            <a:rPr lang="es-CO" sz="900" kern="1200"/>
            <a:t>Mecanismo para la Transparencia y Acceso a la Información </a:t>
          </a:r>
        </a:p>
      </dsp:txBody>
      <dsp:txXfrm>
        <a:off x="241976" y="872443"/>
        <a:ext cx="3249338" cy="159828"/>
      </dsp:txXfrm>
    </dsp:sp>
    <dsp:sp modelId="{0F0816BA-7B38-41FB-88B3-43E1B625F2A8}">
      <dsp:nvSpPr>
        <dsp:cNvPr id="0" name=""/>
        <dsp:cNvSpPr/>
      </dsp:nvSpPr>
      <dsp:spPr>
        <a:xfrm>
          <a:off x="0" y="1224517"/>
          <a:ext cx="4666614" cy="151200"/>
        </a:xfrm>
        <a:prstGeom prst="rect">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04E16A5-37CE-4415-B139-D8A7A88DCDC8}">
      <dsp:nvSpPr>
        <dsp:cNvPr id="0" name=""/>
        <dsp:cNvSpPr/>
      </dsp:nvSpPr>
      <dsp:spPr>
        <a:xfrm>
          <a:off x="233330" y="1135957"/>
          <a:ext cx="3266630" cy="177120"/>
        </a:xfrm>
        <a:prstGeom prst="roundRect">
          <a:avLst/>
        </a:prstGeom>
        <a:solidFill>
          <a:srgbClr val="C1A76D"/>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3471" tIns="0" rIns="123471" bIns="0" numCol="1" spcCol="1270" anchor="ctr" anchorCtr="0">
          <a:noAutofit/>
        </a:bodyPr>
        <a:lstStyle/>
        <a:p>
          <a:pPr lvl="0" algn="l" defTabSz="444500">
            <a:lnSpc>
              <a:spcPct val="90000"/>
            </a:lnSpc>
            <a:spcBef>
              <a:spcPct val="0"/>
            </a:spcBef>
            <a:spcAft>
              <a:spcPct val="35000"/>
            </a:spcAft>
          </a:pPr>
          <a:r>
            <a:rPr lang="es-CO" sz="1000" kern="1200"/>
            <a:t>Código de Ética </a:t>
          </a:r>
        </a:p>
      </dsp:txBody>
      <dsp:txXfrm>
        <a:off x="241976" y="1144603"/>
        <a:ext cx="3249338" cy="159828"/>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A2C7C-AD50-4DEE-BEC5-9F96EEF79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5803</Words>
  <Characters>31922</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Microsoft Office</dc:creator>
  <cp:lastModifiedBy>ADMIN</cp:lastModifiedBy>
  <cp:revision>3</cp:revision>
  <dcterms:created xsi:type="dcterms:W3CDTF">2019-01-31T03:17:00Z</dcterms:created>
  <dcterms:modified xsi:type="dcterms:W3CDTF">2019-01-31T03:17:00Z</dcterms:modified>
</cp:coreProperties>
</file>