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30FC42" w14:textId="77777777" w:rsidR="000C70E3" w:rsidRPr="00FF04A9" w:rsidRDefault="000C70E3" w:rsidP="000C70E3">
      <w:pPr>
        <w:pStyle w:val="Ttulo1"/>
        <w:jc w:val="center"/>
        <w:rPr>
          <w:sz w:val="24"/>
        </w:rPr>
      </w:pPr>
      <w:bookmarkStart w:id="0" w:name="_GoBack"/>
      <w:bookmarkEnd w:id="0"/>
      <w:r w:rsidRPr="00FF04A9">
        <w:rPr>
          <w:sz w:val="24"/>
        </w:rPr>
        <w:t>ESTRATEGIA DE TRANSPARENCIA, APERTURA Y MODERNIZACIÓN</w:t>
      </w:r>
    </w:p>
    <w:p w14:paraId="7B4A4085" w14:textId="77777777" w:rsidR="000C70E3" w:rsidRPr="00FF04A9" w:rsidRDefault="000C70E3" w:rsidP="000C70E3">
      <w:pPr>
        <w:jc w:val="center"/>
        <w:rPr>
          <w:b/>
        </w:rPr>
      </w:pPr>
      <w:r w:rsidRPr="00FF04A9">
        <w:rPr>
          <w:b/>
        </w:rPr>
        <w:t>LEGISLATURA 2016-2017</w:t>
      </w:r>
    </w:p>
    <w:p w14:paraId="6A9A38A2" w14:textId="77777777" w:rsidR="000C70E3" w:rsidRPr="00FF04A9" w:rsidRDefault="000C70E3" w:rsidP="000C70E3">
      <w:pPr>
        <w:jc w:val="center"/>
        <w:rPr>
          <w:b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234"/>
        <w:gridCol w:w="1912"/>
        <w:gridCol w:w="2908"/>
      </w:tblGrid>
      <w:tr w:rsidR="000C70E3" w:rsidRPr="00FF04A9" w14:paraId="69B7F815" w14:textId="77777777" w:rsidTr="00F03A3E">
        <w:tc>
          <w:tcPr>
            <w:tcW w:w="2338" w:type="pct"/>
          </w:tcPr>
          <w:p w14:paraId="30655793" w14:textId="77777777" w:rsidR="000C70E3" w:rsidRPr="00FF04A9" w:rsidRDefault="000C70E3" w:rsidP="00F03A3E">
            <w:pPr>
              <w:pStyle w:val="Prrafodelista"/>
              <w:ind w:left="0"/>
              <w:jc w:val="both"/>
              <w:rPr>
                <w:b/>
              </w:rPr>
            </w:pPr>
            <w:r w:rsidRPr="00FF04A9">
              <w:rPr>
                <w:b/>
              </w:rPr>
              <w:t>Compromiso</w:t>
            </w:r>
          </w:p>
        </w:tc>
        <w:tc>
          <w:tcPr>
            <w:tcW w:w="1056" w:type="pct"/>
          </w:tcPr>
          <w:p w14:paraId="3ADD5F18" w14:textId="77777777" w:rsidR="000C70E3" w:rsidRPr="00FF04A9" w:rsidRDefault="000C70E3" w:rsidP="00F03A3E">
            <w:pPr>
              <w:pStyle w:val="Prrafodelista"/>
              <w:ind w:left="0"/>
              <w:jc w:val="both"/>
              <w:rPr>
                <w:b/>
              </w:rPr>
            </w:pPr>
            <w:r w:rsidRPr="00FF04A9">
              <w:rPr>
                <w:b/>
              </w:rPr>
              <w:t>Nivel</w:t>
            </w:r>
          </w:p>
        </w:tc>
        <w:tc>
          <w:tcPr>
            <w:tcW w:w="1606" w:type="pct"/>
          </w:tcPr>
          <w:p w14:paraId="5995FA80" w14:textId="77777777" w:rsidR="000C70E3" w:rsidRPr="00FF04A9" w:rsidRDefault="000C70E3" w:rsidP="00F03A3E">
            <w:pPr>
              <w:pStyle w:val="Prrafodelista"/>
              <w:ind w:left="0"/>
              <w:jc w:val="both"/>
              <w:rPr>
                <w:b/>
              </w:rPr>
            </w:pPr>
            <w:r w:rsidRPr="00FF04A9">
              <w:rPr>
                <w:b/>
              </w:rPr>
              <w:t>Observaciones</w:t>
            </w:r>
          </w:p>
        </w:tc>
      </w:tr>
      <w:tr w:rsidR="000C70E3" w:rsidRPr="00FF04A9" w14:paraId="4E148E37" w14:textId="77777777" w:rsidTr="00F03A3E">
        <w:tc>
          <w:tcPr>
            <w:tcW w:w="2338" w:type="pct"/>
          </w:tcPr>
          <w:p w14:paraId="51B539EF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Utilización de las herramientas de la Tienda Virtual ofrecidas por Colombia Compra Eficiente.</w:t>
            </w:r>
          </w:p>
        </w:tc>
        <w:tc>
          <w:tcPr>
            <w:tcW w:w="1056" w:type="pct"/>
          </w:tcPr>
          <w:p w14:paraId="307C6CC7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Cumplido</w:t>
            </w:r>
          </w:p>
        </w:tc>
        <w:tc>
          <w:tcPr>
            <w:tcW w:w="1606" w:type="pct"/>
          </w:tcPr>
          <w:p w14:paraId="3065D7CD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>
              <w:t>No se hicieron compras por el SECOP II</w:t>
            </w:r>
          </w:p>
        </w:tc>
      </w:tr>
      <w:tr w:rsidR="000C70E3" w:rsidRPr="00FF04A9" w14:paraId="4433DAE1" w14:textId="77777777" w:rsidTr="00F03A3E">
        <w:tc>
          <w:tcPr>
            <w:tcW w:w="2338" w:type="pct"/>
          </w:tcPr>
          <w:p w14:paraId="05A0BD69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Publicación datos abiertos e identificación de oportunidades de uso para la ciudadanía.</w:t>
            </w:r>
          </w:p>
        </w:tc>
        <w:tc>
          <w:tcPr>
            <w:tcW w:w="1056" w:type="pct"/>
          </w:tcPr>
          <w:p w14:paraId="028F0811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Cumplido</w:t>
            </w:r>
          </w:p>
        </w:tc>
        <w:tc>
          <w:tcPr>
            <w:tcW w:w="1606" w:type="pct"/>
          </w:tcPr>
          <w:p w14:paraId="44351A04" w14:textId="060F8903" w:rsidR="000C70E3" w:rsidRPr="00FF04A9" w:rsidRDefault="000C70E3" w:rsidP="00F03A3E">
            <w:pPr>
              <w:pStyle w:val="Prrafodelista"/>
              <w:ind w:left="0"/>
              <w:jc w:val="both"/>
            </w:pPr>
            <w:r>
              <w:t xml:space="preserve">Hay que mantener la información actualizada en el portal </w:t>
            </w:r>
            <w:hyperlink r:id="rId10" w:history="1">
              <w:r w:rsidR="00FA5B38" w:rsidRPr="00B66BDA">
                <w:rPr>
                  <w:rStyle w:val="Hipervnculo"/>
                </w:rPr>
                <w:t>www.datos.gov.co</w:t>
              </w:r>
            </w:hyperlink>
            <w:r w:rsidR="00FA5B38">
              <w:t xml:space="preserve"> </w:t>
            </w:r>
          </w:p>
        </w:tc>
      </w:tr>
      <w:tr w:rsidR="000C70E3" w:rsidRPr="00FF04A9" w14:paraId="6202EBE3" w14:textId="77777777" w:rsidTr="00F03A3E">
        <w:tc>
          <w:tcPr>
            <w:tcW w:w="2338" w:type="pct"/>
          </w:tcPr>
          <w:p w14:paraId="1460C8E6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Diseñar e implementar una herramienta digital para las actividades legislativas.</w:t>
            </w:r>
          </w:p>
        </w:tc>
        <w:tc>
          <w:tcPr>
            <w:tcW w:w="1056" w:type="pct"/>
          </w:tcPr>
          <w:p w14:paraId="6007ED41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Cumplido</w:t>
            </w:r>
          </w:p>
        </w:tc>
        <w:tc>
          <w:tcPr>
            <w:tcW w:w="1606" w:type="pct"/>
          </w:tcPr>
          <w:p w14:paraId="2B25BE51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>
              <w:t xml:space="preserve">Continuidad a la app, se deben hacer ejercicio con la sociedad civil y jóvenes para mejorar la funcionalidad. </w:t>
            </w:r>
          </w:p>
        </w:tc>
      </w:tr>
      <w:tr w:rsidR="000C70E3" w:rsidRPr="00FF04A9" w14:paraId="3193DA17" w14:textId="77777777" w:rsidTr="00F03A3E">
        <w:tc>
          <w:tcPr>
            <w:tcW w:w="2338" w:type="pct"/>
          </w:tcPr>
          <w:p w14:paraId="252041BA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Diseñar, estructurar e implementar un piloto de Oficina de Asistencia Técnica Presupuestaria</w:t>
            </w:r>
          </w:p>
        </w:tc>
        <w:tc>
          <w:tcPr>
            <w:tcW w:w="1056" w:type="pct"/>
          </w:tcPr>
          <w:p w14:paraId="61864360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Cumplido</w:t>
            </w:r>
          </w:p>
        </w:tc>
        <w:tc>
          <w:tcPr>
            <w:tcW w:w="1606" w:type="pct"/>
          </w:tcPr>
          <w:p w14:paraId="76D3ACAA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>
              <w:t>Proyecto de Ley listo para radicar.</w:t>
            </w:r>
          </w:p>
        </w:tc>
      </w:tr>
      <w:tr w:rsidR="000C70E3" w:rsidRPr="00FF04A9" w14:paraId="4D697178" w14:textId="77777777" w:rsidTr="00F03A3E">
        <w:tc>
          <w:tcPr>
            <w:tcW w:w="2338" w:type="pct"/>
          </w:tcPr>
          <w:p w14:paraId="1022603A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Expedir resolución reguladora del ingreso de grupos de interés</w:t>
            </w:r>
          </w:p>
        </w:tc>
        <w:tc>
          <w:tcPr>
            <w:tcW w:w="1056" w:type="pct"/>
          </w:tcPr>
          <w:p w14:paraId="11D24992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Incumplido</w:t>
            </w:r>
          </w:p>
        </w:tc>
        <w:tc>
          <w:tcPr>
            <w:tcW w:w="1606" w:type="pct"/>
          </w:tcPr>
          <w:p w14:paraId="4B5D17DE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Trabajarla con Secretaria General</w:t>
            </w:r>
          </w:p>
        </w:tc>
      </w:tr>
      <w:tr w:rsidR="000C70E3" w:rsidRPr="00FF04A9" w14:paraId="2437C458" w14:textId="77777777" w:rsidTr="00F03A3E">
        <w:tc>
          <w:tcPr>
            <w:tcW w:w="2338" w:type="pct"/>
          </w:tcPr>
          <w:p w14:paraId="6132EFEB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Elaborar una estrategia de conocimiento ciudadano sobre las causas de las inasistencias de los senadores.</w:t>
            </w:r>
          </w:p>
        </w:tc>
        <w:tc>
          <w:tcPr>
            <w:tcW w:w="1056" w:type="pct"/>
          </w:tcPr>
          <w:p w14:paraId="7A2AF6B7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Cumplido</w:t>
            </w:r>
          </w:p>
        </w:tc>
        <w:tc>
          <w:tcPr>
            <w:tcW w:w="1606" w:type="pct"/>
          </w:tcPr>
          <w:p w14:paraId="5D47BD58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>
              <w:t xml:space="preserve">Diseñar una nueva metodología de visualización con la información que brinda la app Mi Senado. </w:t>
            </w:r>
          </w:p>
        </w:tc>
      </w:tr>
      <w:tr w:rsidR="000C70E3" w:rsidRPr="00FF04A9" w14:paraId="53236F0A" w14:textId="77777777" w:rsidTr="00F03A3E">
        <w:tc>
          <w:tcPr>
            <w:tcW w:w="2338" w:type="pct"/>
          </w:tcPr>
          <w:p w14:paraId="0A74229D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Diseñar estrategia de transparencia y participación ciudadana para la elección de altos dignatarios</w:t>
            </w:r>
          </w:p>
        </w:tc>
        <w:tc>
          <w:tcPr>
            <w:tcW w:w="1056" w:type="pct"/>
          </w:tcPr>
          <w:p w14:paraId="24608ED1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Cumplido</w:t>
            </w:r>
          </w:p>
        </w:tc>
        <w:tc>
          <w:tcPr>
            <w:tcW w:w="1606" w:type="pct"/>
          </w:tcPr>
          <w:p w14:paraId="2753C118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>
              <w:t xml:space="preserve">Institucionalizar la medida y mantener contacto con </w:t>
            </w:r>
            <w:proofErr w:type="spellStart"/>
            <w:r>
              <w:t>Elcción</w:t>
            </w:r>
            <w:proofErr w:type="spellEnd"/>
            <w:r>
              <w:t xml:space="preserve"> Visible. </w:t>
            </w:r>
          </w:p>
        </w:tc>
      </w:tr>
      <w:tr w:rsidR="000C70E3" w:rsidRPr="00FF04A9" w14:paraId="33D1ED4D" w14:textId="77777777" w:rsidTr="00F03A3E">
        <w:tc>
          <w:tcPr>
            <w:tcW w:w="2338" w:type="pct"/>
          </w:tcPr>
          <w:p w14:paraId="1167AAC0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Conformación Comité de Ética del Senado de la República.</w:t>
            </w:r>
          </w:p>
        </w:tc>
        <w:tc>
          <w:tcPr>
            <w:tcW w:w="1056" w:type="pct"/>
          </w:tcPr>
          <w:p w14:paraId="510E529A" w14:textId="77777777" w:rsidR="000C70E3" w:rsidRPr="00FF04A9" w:rsidRDefault="000C70E3" w:rsidP="00F03A3E">
            <w:pPr>
              <w:pStyle w:val="Prrafodelista"/>
              <w:ind w:left="0"/>
              <w:jc w:val="both"/>
            </w:pPr>
          </w:p>
        </w:tc>
        <w:tc>
          <w:tcPr>
            <w:tcW w:w="1606" w:type="pct"/>
          </w:tcPr>
          <w:p w14:paraId="2D83C965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Verificar con Secretaria General</w:t>
            </w:r>
          </w:p>
        </w:tc>
      </w:tr>
      <w:tr w:rsidR="000C70E3" w:rsidRPr="00FF04A9" w14:paraId="24C2211A" w14:textId="77777777" w:rsidTr="00F03A3E">
        <w:tc>
          <w:tcPr>
            <w:tcW w:w="2338" w:type="pct"/>
          </w:tcPr>
          <w:p w14:paraId="17897300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Actualizar la estrategia de rendición de cuentas del Senado de la República a partir del Manual Único de Rendición de Cuentas y de la Ley 1757 de 2015, Estatuto de Participación Ciudadana.</w:t>
            </w:r>
          </w:p>
        </w:tc>
        <w:tc>
          <w:tcPr>
            <w:tcW w:w="1056" w:type="pct"/>
          </w:tcPr>
          <w:p w14:paraId="0F0D7A2E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Cumplido</w:t>
            </w:r>
          </w:p>
        </w:tc>
        <w:tc>
          <w:tcPr>
            <w:tcW w:w="1606" w:type="pct"/>
          </w:tcPr>
          <w:p w14:paraId="1314EC83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>
              <w:t xml:space="preserve">Elaborar el plan de mejora de acuerdo a las recomendaciones que da la Presidencia 2016-2017. </w:t>
            </w:r>
          </w:p>
        </w:tc>
      </w:tr>
      <w:tr w:rsidR="000C70E3" w:rsidRPr="00FF04A9" w14:paraId="04B61D8C" w14:textId="77777777" w:rsidTr="00F03A3E">
        <w:tc>
          <w:tcPr>
            <w:tcW w:w="2338" w:type="pct"/>
          </w:tcPr>
          <w:p w14:paraId="467CAF2C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>Promoción de espacios regionales que permitan acercar el Senado de la República a los departamentos</w:t>
            </w:r>
          </w:p>
        </w:tc>
        <w:tc>
          <w:tcPr>
            <w:tcW w:w="1056" w:type="pct"/>
          </w:tcPr>
          <w:p w14:paraId="385904D3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Cumplido</w:t>
            </w:r>
          </w:p>
        </w:tc>
        <w:tc>
          <w:tcPr>
            <w:tcW w:w="1606" w:type="pct"/>
          </w:tcPr>
          <w:p w14:paraId="4A1AE453" w14:textId="77777777" w:rsidR="000C70E3" w:rsidRPr="00FF04A9" w:rsidRDefault="000C70E3" w:rsidP="00F03A3E">
            <w:pPr>
              <w:pStyle w:val="Prrafodelista"/>
              <w:ind w:left="0"/>
              <w:jc w:val="both"/>
            </w:pPr>
          </w:p>
        </w:tc>
      </w:tr>
      <w:tr w:rsidR="000C70E3" w:rsidRPr="00FF04A9" w14:paraId="260EF0DA" w14:textId="77777777" w:rsidTr="00F03A3E">
        <w:tc>
          <w:tcPr>
            <w:tcW w:w="2338" w:type="pct"/>
          </w:tcPr>
          <w:p w14:paraId="59982BB8" w14:textId="77777777" w:rsidR="000C70E3" w:rsidRPr="00FF04A9" w:rsidRDefault="000C70E3" w:rsidP="000C70E3">
            <w:pPr>
              <w:pStyle w:val="Prrafodelista"/>
              <w:numPr>
                <w:ilvl w:val="0"/>
                <w:numId w:val="15"/>
              </w:numPr>
              <w:jc w:val="both"/>
            </w:pPr>
            <w:r w:rsidRPr="00FF04A9">
              <w:t xml:space="preserve">Reformar el sitio web del Senado de la República para tener un canal de comunicación más comprensible y </w:t>
            </w:r>
            <w:proofErr w:type="gramStart"/>
            <w:r w:rsidRPr="00FF04A9">
              <w:t>actualizado</w:t>
            </w:r>
            <w:proofErr w:type="gramEnd"/>
            <w:r w:rsidRPr="00FF04A9">
              <w:t xml:space="preserve"> con la ciudadanía.</w:t>
            </w:r>
          </w:p>
        </w:tc>
        <w:tc>
          <w:tcPr>
            <w:tcW w:w="1056" w:type="pct"/>
          </w:tcPr>
          <w:p w14:paraId="3DD223F6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 w:rsidRPr="00FF04A9">
              <w:t>Cumplido</w:t>
            </w:r>
          </w:p>
        </w:tc>
        <w:tc>
          <w:tcPr>
            <w:tcW w:w="1606" w:type="pct"/>
          </w:tcPr>
          <w:p w14:paraId="41BA6058" w14:textId="77777777" w:rsidR="000C70E3" w:rsidRPr="00FF04A9" w:rsidRDefault="000C70E3" w:rsidP="00F03A3E">
            <w:pPr>
              <w:pStyle w:val="Prrafodelista"/>
              <w:ind w:left="0"/>
              <w:jc w:val="both"/>
            </w:pPr>
            <w:r>
              <w:t xml:space="preserve">Mantener actualizado el espacio destinado para Senado Abierto y Transparencia. Se debe trabajar con las Comisiones. </w:t>
            </w:r>
          </w:p>
        </w:tc>
      </w:tr>
    </w:tbl>
    <w:p w14:paraId="263AAFB7" w14:textId="77777777" w:rsidR="000C70E3" w:rsidRDefault="000C70E3" w:rsidP="000C70E3">
      <w:pPr>
        <w:pStyle w:val="Prrafodelista"/>
        <w:jc w:val="both"/>
      </w:pPr>
    </w:p>
    <w:p w14:paraId="3473D520" w14:textId="77777777" w:rsidR="000C70E3" w:rsidRDefault="000C70E3" w:rsidP="000C70E3">
      <w:pPr>
        <w:pStyle w:val="Prrafodelista"/>
        <w:jc w:val="both"/>
      </w:pPr>
    </w:p>
    <w:p w14:paraId="1F699BFB" w14:textId="77777777" w:rsidR="000C70E3" w:rsidRPr="000C70E3" w:rsidRDefault="000C70E3" w:rsidP="000C70E3">
      <w:pPr>
        <w:pStyle w:val="Prrafodelista"/>
        <w:jc w:val="both"/>
        <w:rPr>
          <w:b/>
          <w:u w:val="single"/>
        </w:rPr>
      </w:pPr>
      <w:r w:rsidRPr="000C70E3">
        <w:rPr>
          <w:b/>
          <w:u w:val="single"/>
        </w:rPr>
        <w:lastRenderedPageBreak/>
        <w:t>Pendientes</w:t>
      </w:r>
    </w:p>
    <w:p w14:paraId="3191BB29" w14:textId="77777777" w:rsidR="000C70E3" w:rsidRPr="00FF04A9" w:rsidRDefault="000C70E3" w:rsidP="000C70E3">
      <w:pPr>
        <w:pStyle w:val="Prrafodelista"/>
        <w:jc w:val="both"/>
      </w:pPr>
    </w:p>
    <w:p w14:paraId="3EC5D89B" w14:textId="77777777" w:rsidR="000C70E3" w:rsidRPr="00FF04A9" w:rsidRDefault="000C70E3" w:rsidP="000C70E3">
      <w:pPr>
        <w:pStyle w:val="Prrafodelista"/>
        <w:numPr>
          <w:ilvl w:val="0"/>
          <w:numId w:val="16"/>
        </w:numPr>
        <w:jc w:val="both"/>
      </w:pPr>
      <w:r w:rsidRPr="00FF04A9">
        <w:t>Reglamentación del Código de Ética y Disciplinario del Congresista</w:t>
      </w:r>
    </w:p>
    <w:p w14:paraId="47137B70" w14:textId="77777777" w:rsidR="000C70E3" w:rsidRPr="00FF04A9" w:rsidRDefault="000C70E3" w:rsidP="000C70E3">
      <w:pPr>
        <w:pStyle w:val="Prrafodelista"/>
        <w:numPr>
          <w:ilvl w:val="0"/>
          <w:numId w:val="16"/>
        </w:numPr>
        <w:jc w:val="both"/>
      </w:pPr>
      <w:r w:rsidRPr="00FF04A9">
        <w:t xml:space="preserve">Proyecto de inversión para seguir implementado iniciativas de apertura legislativa en Senado de la República. </w:t>
      </w:r>
    </w:p>
    <w:p w14:paraId="51735C51" w14:textId="77777777" w:rsidR="000C70E3" w:rsidRPr="00FF04A9" w:rsidRDefault="000C70E3" w:rsidP="000C70E3">
      <w:pPr>
        <w:pStyle w:val="Prrafodelista"/>
        <w:numPr>
          <w:ilvl w:val="0"/>
          <w:numId w:val="16"/>
        </w:numPr>
        <w:jc w:val="both"/>
      </w:pPr>
      <w:r w:rsidRPr="00FF04A9">
        <w:t>Proyecto Bienes Públicos Regionales del BID</w:t>
      </w:r>
      <w:r>
        <w:t xml:space="preserve"> (Congreso de Chile, Cámara de Diputados de Brasil, Asamblea Legislativa de Brasil)</w:t>
      </w:r>
    </w:p>
    <w:p w14:paraId="51A96717" w14:textId="77777777" w:rsidR="000C70E3" w:rsidRPr="00FF04A9" w:rsidRDefault="000C70E3" w:rsidP="000C70E3">
      <w:pPr>
        <w:pStyle w:val="Prrafodelista"/>
        <w:numPr>
          <w:ilvl w:val="0"/>
          <w:numId w:val="16"/>
        </w:numPr>
        <w:jc w:val="both"/>
      </w:pPr>
      <w:r w:rsidRPr="00FF04A9">
        <w:t>Compromiso para el III Plan Nacional de Acción de Colombia en la Alianza por el Gobierno Abierto</w:t>
      </w:r>
    </w:p>
    <w:p w14:paraId="6AE4CB20" w14:textId="77777777" w:rsidR="000C70E3" w:rsidRPr="00FF04A9" w:rsidRDefault="000C70E3" w:rsidP="000C70E3">
      <w:pPr>
        <w:pStyle w:val="Prrafodelista"/>
        <w:numPr>
          <w:ilvl w:val="0"/>
          <w:numId w:val="16"/>
        </w:numPr>
        <w:jc w:val="both"/>
      </w:pPr>
      <w:r w:rsidRPr="00FF04A9">
        <w:t>Declaración de Estado Abierto (Comisión Nacional de Moralización)</w:t>
      </w:r>
    </w:p>
    <w:p w14:paraId="6651686F" w14:textId="77777777" w:rsidR="000C70E3" w:rsidRDefault="000C70E3" w:rsidP="000C70E3">
      <w:pPr>
        <w:pStyle w:val="Prrafodelista"/>
        <w:numPr>
          <w:ilvl w:val="0"/>
          <w:numId w:val="16"/>
        </w:numPr>
        <w:jc w:val="both"/>
      </w:pPr>
      <w:r w:rsidRPr="00FF04A9">
        <w:t>Línea estratégica del plan 2017-2020 del Senado de la República</w:t>
      </w:r>
    </w:p>
    <w:p w14:paraId="5C20540C" w14:textId="77777777" w:rsidR="000C70E3" w:rsidRDefault="000C70E3" w:rsidP="000C70E3">
      <w:pPr>
        <w:pStyle w:val="Prrafodelista"/>
        <w:numPr>
          <w:ilvl w:val="0"/>
          <w:numId w:val="16"/>
        </w:numPr>
        <w:jc w:val="both"/>
      </w:pPr>
      <w:r>
        <w:t xml:space="preserve">Día Nacional contra la Corrupción, condecoración Luis Carlos Galán. </w:t>
      </w:r>
    </w:p>
    <w:p w14:paraId="5F453583" w14:textId="77777777" w:rsidR="000C70E3" w:rsidRDefault="000C70E3" w:rsidP="000C70E3">
      <w:pPr>
        <w:pStyle w:val="Prrafodelista"/>
        <w:numPr>
          <w:ilvl w:val="0"/>
          <w:numId w:val="16"/>
        </w:numPr>
        <w:jc w:val="both"/>
      </w:pPr>
      <w:r>
        <w:t>Semana internacional de Parlamento Abierto (septiembre)</w:t>
      </w:r>
    </w:p>
    <w:p w14:paraId="7D22C4AB" w14:textId="77777777" w:rsidR="000C70E3" w:rsidRDefault="000C70E3" w:rsidP="000C70E3">
      <w:pPr>
        <w:pStyle w:val="Prrafodelista"/>
        <w:numPr>
          <w:ilvl w:val="0"/>
          <w:numId w:val="16"/>
        </w:numPr>
        <w:jc w:val="both"/>
      </w:pPr>
      <w:r>
        <w:t xml:space="preserve">Sede del III Encuentro de Parlamento Abierto de </w:t>
      </w:r>
      <w:proofErr w:type="spellStart"/>
      <w:r>
        <w:t>Parlamericas</w:t>
      </w:r>
      <w:proofErr w:type="spellEnd"/>
      <w:r>
        <w:t xml:space="preserve"> en 2017</w:t>
      </w:r>
    </w:p>
    <w:p w14:paraId="39DFCB68" w14:textId="77777777" w:rsidR="000C70E3" w:rsidRPr="00FF04A9" w:rsidRDefault="000C70E3" w:rsidP="000C70E3">
      <w:pPr>
        <w:pStyle w:val="Prrafodelista"/>
        <w:jc w:val="both"/>
      </w:pPr>
    </w:p>
    <w:p w14:paraId="598B3536" w14:textId="77777777" w:rsidR="000C70E3" w:rsidRPr="00FF04A9" w:rsidRDefault="000C70E3" w:rsidP="000C70E3">
      <w:pPr>
        <w:pStyle w:val="Prrafodelista"/>
        <w:jc w:val="both"/>
      </w:pPr>
    </w:p>
    <w:p w14:paraId="4C85500D" w14:textId="77777777" w:rsidR="000C70E3" w:rsidRPr="000C70E3" w:rsidRDefault="000C70E3" w:rsidP="000C70E3">
      <w:pPr>
        <w:pStyle w:val="Prrafodelista"/>
        <w:jc w:val="both"/>
        <w:rPr>
          <w:b/>
          <w:u w:val="single"/>
        </w:rPr>
      </w:pPr>
      <w:r w:rsidRPr="000C70E3">
        <w:rPr>
          <w:b/>
          <w:u w:val="single"/>
        </w:rPr>
        <w:t>Aliados nacionales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0C70E3" w:rsidRPr="00FF04A9" w14:paraId="0D615FFB" w14:textId="77777777" w:rsidTr="00F03A3E">
        <w:tc>
          <w:tcPr>
            <w:tcW w:w="4322" w:type="dxa"/>
          </w:tcPr>
          <w:p w14:paraId="315CF118" w14:textId="77777777" w:rsidR="000C70E3" w:rsidRPr="00FF04A9" w:rsidRDefault="000C70E3" w:rsidP="00F03A3E">
            <w:pPr>
              <w:jc w:val="both"/>
            </w:pPr>
            <w:r>
              <w:t>Entidades Públicas</w:t>
            </w:r>
          </w:p>
        </w:tc>
        <w:tc>
          <w:tcPr>
            <w:tcW w:w="4322" w:type="dxa"/>
          </w:tcPr>
          <w:p w14:paraId="5599EE8C" w14:textId="77777777" w:rsidR="000C70E3" w:rsidRPr="00FF04A9" w:rsidRDefault="000C70E3" w:rsidP="00F03A3E">
            <w:pPr>
              <w:jc w:val="both"/>
            </w:pPr>
            <w:r>
              <w:t>Organizaciones de la sociedad civil</w:t>
            </w:r>
          </w:p>
        </w:tc>
      </w:tr>
      <w:tr w:rsidR="000C70E3" w:rsidRPr="00FF04A9" w14:paraId="39A182C2" w14:textId="77777777" w:rsidTr="00F03A3E">
        <w:tc>
          <w:tcPr>
            <w:tcW w:w="4322" w:type="dxa"/>
          </w:tcPr>
          <w:p w14:paraId="6BABE1F8" w14:textId="77777777" w:rsidR="000C70E3" w:rsidRPr="00FF04A9" w:rsidRDefault="000C70E3" w:rsidP="00F03A3E">
            <w:pPr>
              <w:jc w:val="both"/>
            </w:pPr>
            <w:r>
              <w:t>Ministerio de las Tecnologías de la Información y la Comunicación</w:t>
            </w:r>
          </w:p>
        </w:tc>
        <w:tc>
          <w:tcPr>
            <w:tcW w:w="4322" w:type="dxa"/>
          </w:tcPr>
          <w:p w14:paraId="3C08D35E" w14:textId="77777777" w:rsidR="000C70E3" w:rsidRPr="00FF04A9" w:rsidRDefault="000C70E3" w:rsidP="00F03A3E">
            <w:pPr>
              <w:jc w:val="both"/>
            </w:pPr>
            <w:r>
              <w:t>Elección Visible: Transparencia por Colombia, Excelencia en la Justicia, Misión de Observación Electoral, Instituto de Ciencia Política</w:t>
            </w:r>
          </w:p>
        </w:tc>
      </w:tr>
      <w:tr w:rsidR="000C70E3" w:rsidRPr="00FF04A9" w14:paraId="08553FCC" w14:textId="77777777" w:rsidTr="00F03A3E">
        <w:tc>
          <w:tcPr>
            <w:tcW w:w="4322" w:type="dxa"/>
          </w:tcPr>
          <w:p w14:paraId="04221C81" w14:textId="77777777" w:rsidR="000C70E3" w:rsidRPr="00FF04A9" w:rsidRDefault="000C70E3" w:rsidP="00F03A3E">
            <w:pPr>
              <w:jc w:val="both"/>
            </w:pPr>
            <w:r>
              <w:t>Secretaria de Transparencia de la Presidencia de la República</w:t>
            </w:r>
          </w:p>
        </w:tc>
        <w:tc>
          <w:tcPr>
            <w:tcW w:w="4322" w:type="dxa"/>
          </w:tcPr>
          <w:p w14:paraId="2BAC340A" w14:textId="2E3605F8" w:rsidR="000C70E3" w:rsidRPr="00FF04A9" w:rsidRDefault="000C70E3" w:rsidP="000C70E3">
            <w:pPr>
              <w:jc w:val="both"/>
            </w:pPr>
            <w:r>
              <w:t>Organizaciones internacionales: NDI Colombia, NIMD</w:t>
            </w:r>
          </w:p>
        </w:tc>
      </w:tr>
      <w:tr w:rsidR="000C70E3" w:rsidRPr="00FF04A9" w14:paraId="54D6AD40" w14:textId="77777777" w:rsidTr="00F03A3E">
        <w:tc>
          <w:tcPr>
            <w:tcW w:w="4322" w:type="dxa"/>
          </w:tcPr>
          <w:p w14:paraId="497D389F" w14:textId="77777777" w:rsidR="000C70E3" w:rsidRPr="00FF04A9" w:rsidRDefault="000C70E3" w:rsidP="00F03A3E">
            <w:pPr>
              <w:jc w:val="both"/>
            </w:pPr>
            <w:r>
              <w:t>Departamento Administrativo de la Función Pública</w:t>
            </w:r>
          </w:p>
        </w:tc>
        <w:tc>
          <w:tcPr>
            <w:tcW w:w="4322" w:type="dxa"/>
          </w:tcPr>
          <w:p w14:paraId="63F1F87D" w14:textId="77777777" w:rsidR="000C70E3" w:rsidRPr="00FF04A9" w:rsidRDefault="000C70E3" w:rsidP="00F03A3E">
            <w:pPr>
              <w:jc w:val="both"/>
            </w:pPr>
            <w:r>
              <w:t>Corporación Somos Más</w:t>
            </w:r>
          </w:p>
        </w:tc>
      </w:tr>
      <w:tr w:rsidR="000C70E3" w:rsidRPr="00FF04A9" w14:paraId="01789DDB" w14:textId="77777777" w:rsidTr="00F03A3E">
        <w:tc>
          <w:tcPr>
            <w:tcW w:w="4322" w:type="dxa"/>
          </w:tcPr>
          <w:p w14:paraId="4AC141EC" w14:textId="77777777" w:rsidR="000C70E3" w:rsidRPr="00FF04A9" w:rsidRDefault="000C70E3" w:rsidP="00F03A3E">
            <w:pPr>
              <w:jc w:val="both"/>
            </w:pPr>
            <w:r>
              <w:t>Departamento Nacional de Planeación</w:t>
            </w:r>
          </w:p>
        </w:tc>
        <w:tc>
          <w:tcPr>
            <w:tcW w:w="4322" w:type="dxa"/>
          </w:tcPr>
          <w:p w14:paraId="730AD41F" w14:textId="77777777" w:rsidR="000C70E3" w:rsidRPr="00FF04A9" w:rsidRDefault="000C70E3" w:rsidP="00F03A3E">
            <w:pPr>
              <w:jc w:val="both"/>
            </w:pPr>
            <w:r>
              <w:t>Fundación Gobierno Abierto</w:t>
            </w:r>
          </w:p>
        </w:tc>
      </w:tr>
      <w:tr w:rsidR="000C70E3" w:rsidRPr="00FF04A9" w14:paraId="63CDFEFF" w14:textId="77777777" w:rsidTr="00F03A3E">
        <w:tc>
          <w:tcPr>
            <w:tcW w:w="4322" w:type="dxa"/>
          </w:tcPr>
          <w:p w14:paraId="0B4C7FF4" w14:textId="77777777" w:rsidR="000C70E3" w:rsidRDefault="000C70E3" w:rsidP="00F03A3E">
            <w:pPr>
              <w:jc w:val="both"/>
            </w:pPr>
            <w:r>
              <w:t>Procuraduría General</w:t>
            </w:r>
          </w:p>
        </w:tc>
        <w:tc>
          <w:tcPr>
            <w:tcW w:w="4322" w:type="dxa"/>
          </w:tcPr>
          <w:p w14:paraId="10D55942" w14:textId="77777777" w:rsidR="000C70E3" w:rsidRDefault="000C70E3" w:rsidP="00F03A3E">
            <w:pPr>
              <w:jc w:val="both"/>
            </w:pPr>
            <w:r>
              <w:t>Fundación Ideas para la Paz</w:t>
            </w:r>
          </w:p>
        </w:tc>
      </w:tr>
      <w:tr w:rsidR="000C70E3" w:rsidRPr="00FF04A9" w14:paraId="6DD2740F" w14:textId="77777777" w:rsidTr="00F03A3E">
        <w:tc>
          <w:tcPr>
            <w:tcW w:w="4322" w:type="dxa"/>
          </w:tcPr>
          <w:p w14:paraId="70BC5FCD" w14:textId="77777777" w:rsidR="000C70E3" w:rsidRDefault="000C70E3" w:rsidP="00F03A3E">
            <w:pPr>
              <w:jc w:val="both"/>
            </w:pPr>
            <w:r>
              <w:t>Veeduría Distrital</w:t>
            </w:r>
          </w:p>
        </w:tc>
        <w:tc>
          <w:tcPr>
            <w:tcW w:w="4322" w:type="dxa"/>
          </w:tcPr>
          <w:p w14:paraId="05B437EF" w14:textId="77777777" w:rsidR="000C70E3" w:rsidRDefault="000C70E3" w:rsidP="00F03A3E">
            <w:pPr>
              <w:jc w:val="both"/>
            </w:pPr>
            <w:r>
              <w:t xml:space="preserve">Datos abiertos: Infórmese, </w:t>
            </w:r>
            <w:proofErr w:type="spellStart"/>
            <w:r>
              <w:t>Alopolis</w:t>
            </w:r>
            <w:proofErr w:type="spellEnd"/>
          </w:p>
        </w:tc>
      </w:tr>
    </w:tbl>
    <w:p w14:paraId="3DBB520B" w14:textId="77777777" w:rsidR="000C70E3" w:rsidRPr="00FF04A9" w:rsidRDefault="000C70E3" w:rsidP="000C70E3">
      <w:pPr>
        <w:jc w:val="both"/>
      </w:pPr>
    </w:p>
    <w:p w14:paraId="56474DBB" w14:textId="77777777" w:rsidR="000C70E3" w:rsidRPr="000C70E3" w:rsidRDefault="000C70E3" w:rsidP="000C70E3">
      <w:pPr>
        <w:pStyle w:val="Prrafodelista"/>
        <w:jc w:val="both"/>
        <w:rPr>
          <w:b/>
          <w:u w:val="single"/>
        </w:rPr>
      </w:pPr>
      <w:r w:rsidRPr="000C70E3">
        <w:rPr>
          <w:b/>
          <w:u w:val="single"/>
        </w:rPr>
        <w:t>Aliados internacionales</w:t>
      </w:r>
    </w:p>
    <w:p w14:paraId="087DE1B1" w14:textId="77777777" w:rsidR="000C70E3" w:rsidRPr="00FF04A9" w:rsidRDefault="000C70E3" w:rsidP="000C70E3">
      <w:pPr>
        <w:pStyle w:val="Prrafodelista"/>
        <w:jc w:val="both"/>
      </w:pPr>
    </w:p>
    <w:p w14:paraId="60480636" w14:textId="77777777" w:rsidR="000C70E3" w:rsidRPr="00FF04A9" w:rsidRDefault="000C70E3" w:rsidP="000C70E3">
      <w:pPr>
        <w:pStyle w:val="Prrafodelista"/>
        <w:numPr>
          <w:ilvl w:val="0"/>
          <w:numId w:val="17"/>
        </w:numPr>
        <w:jc w:val="both"/>
      </w:pPr>
      <w:r w:rsidRPr="00FF04A9">
        <w:t>Comisión Bicameral de Transparencia y Probidad del Congreso de Chile</w:t>
      </w:r>
    </w:p>
    <w:p w14:paraId="46232753" w14:textId="77777777" w:rsidR="000C70E3" w:rsidRPr="00FF04A9" w:rsidRDefault="000C70E3" w:rsidP="000C70E3">
      <w:pPr>
        <w:pStyle w:val="Prrafodelista"/>
        <w:numPr>
          <w:ilvl w:val="0"/>
          <w:numId w:val="17"/>
        </w:numPr>
        <w:jc w:val="both"/>
      </w:pPr>
      <w:proofErr w:type="spellStart"/>
      <w:r w:rsidRPr="00FF04A9">
        <w:t>ParlAméricas</w:t>
      </w:r>
      <w:proofErr w:type="spellEnd"/>
    </w:p>
    <w:p w14:paraId="4DA86F99" w14:textId="77777777" w:rsidR="000C70E3" w:rsidRPr="00FF04A9" w:rsidRDefault="000C70E3" w:rsidP="000C70E3">
      <w:pPr>
        <w:pStyle w:val="Prrafodelista"/>
        <w:numPr>
          <w:ilvl w:val="0"/>
          <w:numId w:val="17"/>
        </w:numPr>
        <w:jc w:val="both"/>
        <w:rPr>
          <w:lang w:val="en-US"/>
        </w:rPr>
      </w:pPr>
      <w:r w:rsidRPr="00FF04A9">
        <w:rPr>
          <w:lang w:val="en-US"/>
        </w:rPr>
        <w:t xml:space="preserve">Open Government Partnership – </w:t>
      </w:r>
      <w:proofErr w:type="spellStart"/>
      <w:r w:rsidRPr="00FF04A9">
        <w:rPr>
          <w:lang w:val="en-US"/>
        </w:rPr>
        <w:t>Grupo</w:t>
      </w:r>
      <w:proofErr w:type="spellEnd"/>
      <w:r w:rsidRPr="00FF04A9">
        <w:rPr>
          <w:lang w:val="en-US"/>
        </w:rPr>
        <w:t xml:space="preserve"> de </w:t>
      </w:r>
      <w:proofErr w:type="spellStart"/>
      <w:r w:rsidRPr="00FF04A9">
        <w:rPr>
          <w:lang w:val="en-US"/>
        </w:rPr>
        <w:t>Apertura</w:t>
      </w:r>
      <w:proofErr w:type="spellEnd"/>
      <w:r w:rsidRPr="00FF04A9">
        <w:rPr>
          <w:lang w:val="en-US"/>
        </w:rPr>
        <w:t xml:space="preserve"> </w:t>
      </w:r>
      <w:proofErr w:type="spellStart"/>
      <w:r w:rsidRPr="00FF04A9">
        <w:rPr>
          <w:lang w:val="en-US"/>
        </w:rPr>
        <w:t>Legislativa</w:t>
      </w:r>
      <w:proofErr w:type="spellEnd"/>
    </w:p>
    <w:p w14:paraId="51CE0F42" w14:textId="77777777" w:rsidR="000C70E3" w:rsidRPr="00FF04A9" w:rsidRDefault="000C70E3" w:rsidP="000C70E3">
      <w:pPr>
        <w:pStyle w:val="Prrafodelista"/>
        <w:numPr>
          <w:ilvl w:val="0"/>
          <w:numId w:val="17"/>
        </w:numPr>
        <w:jc w:val="both"/>
      </w:pPr>
      <w:r w:rsidRPr="00FF04A9">
        <w:t>Instituto Nacional Demócrata para Asuntos Internacionales en Colombia</w:t>
      </w:r>
    </w:p>
    <w:p w14:paraId="692C262C" w14:textId="77777777" w:rsidR="000C70E3" w:rsidRPr="00FF04A9" w:rsidRDefault="000C70E3" w:rsidP="000C70E3">
      <w:pPr>
        <w:pStyle w:val="Prrafodelista"/>
        <w:numPr>
          <w:ilvl w:val="0"/>
          <w:numId w:val="17"/>
        </w:numPr>
        <w:jc w:val="both"/>
      </w:pPr>
      <w:r w:rsidRPr="00FF04A9">
        <w:t>Red Latinoamericana de Transparencia Legislativa</w:t>
      </w:r>
    </w:p>
    <w:p w14:paraId="5DC165F6" w14:textId="77777777" w:rsidR="000C70E3" w:rsidRPr="00FF04A9" w:rsidRDefault="000C70E3" w:rsidP="000C70E3">
      <w:pPr>
        <w:pStyle w:val="Prrafodelista"/>
        <w:numPr>
          <w:ilvl w:val="0"/>
          <w:numId w:val="17"/>
        </w:numPr>
        <w:jc w:val="both"/>
      </w:pPr>
      <w:r w:rsidRPr="00FF04A9">
        <w:t>Banco Interamericano de Desarrollo</w:t>
      </w:r>
    </w:p>
    <w:p w14:paraId="5F71717F" w14:textId="77777777" w:rsidR="000C70E3" w:rsidRDefault="000C70E3" w:rsidP="000C70E3">
      <w:pPr>
        <w:pStyle w:val="Prrafodelista"/>
        <w:numPr>
          <w:ilvl w:val="0"/>
          <w:numId w:val="17"/>
        </w:numPr>
        <w:jc w:val="both"/>
      </w:pPr>
      <w:r w:rsidRPr="00FF04A9">
        <w:t>Laboratorio Hacker de la Cámara de Diputados de Brasil</w:t>
      </w:r>
    </w:p>
    <w:p w14:paraId="5CB70119" w14:textId="17577754" w:rsidR="00636815" w:rsidRPr="000C70E3" w:rsidRDefault="000C70E3" w:rsidP="000C70E3">
      <w:pPr>
        <w:pStyle w:val="Prrafodelista"/>
        <w:numPr>
          <w:ilvl w:val="0"/>
          <w:numId w:val="17"/>
        </w:numPr>
        <w:jc w:val="both"/>
      </w:pPr>
      <w:r>
        <w:t>Banco Mundial</w:t>
      </w:r>
    </w:p>
    <w:sectPr w:rsidR="00636815" w:rsidRPr="000C70E3" w:rsidSect="0014155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985" w:right="1701" w:bottom="289" w:left="1701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E0B30D" w14:textId="77777777" w:rsidR="00176921" w:rsidRDefault="00176921" w:rsidP="00AA5BD4">
      <w:pPr>
        <w:spacing w:after="0" w:line="240" w:lineRule="auto"/>
      </w:pPr>
      <w:r>
        <w:separator/>
      </w:r>
    </w:p>
  </w:endnote>
  <w:endnote w:type="continuationSeparator" w:id="0">
    <w:p w14:paraId="03A18618" w14:textId="77777777" w:rsidR="00176921" w:rsidRDefault="00176921" w:rsidP="00AA5B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035FCC" w14:textId="77777777" w:rsidR="00782450" w:rsidRDefault="0078245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24807808"/>
      <w:docPartObj>
        <w:docPartGallery w:val="Page Numbers (Bottom of Page)"/>
        <w:docPartUnique/>
      </w:docPartObj>
    </w:sdtPr>
    <w:sdtEndPr/>
    <w:sdtContent>
      <w:p w14:paraId="58A65A67" w14:textId="7F6A9320" w:rsidR="00782450" w:rsidRDefault="0078245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5817">
          <w:rPr>
            <w:noProof/>
          </w:rPr>
          <w:t>1</w:t>
        </w:r>
        <w:r>
          <w:fldChar w:fldCharType="end"/>
        </w:r>
      </w:p>
    </w:sdtContent>
  </w:sdt>
  <w:p w14:paraId="00E71197" w14:textId="77777777" w:rsidR="00782450" w:rsidRDefault="00782450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D8C2C" w14:textId="77777777" w:rsidR="00782450" w:rsidRDefault="0078245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AE6B4D" w14:textId="77777777" w:rsidR="00176921" w:rsidRDefault="00176921" w:rsidP="00AA5BD4">
      <w:pPr>
        <w:spacing w:after="0" w:line="240" w:lineRule="auto"/>
      </w:pPr>
      <w:r>
        <w:separator/>
      </w:r>
    </w:p>
  </w:footnote>
  <w:footnote w:type="continuationSeparator" w:id="0">
    <w:p w14:paraId="4FD872A2" w14:textId="77777777" w:rsidR="00176921" w:rsidRDefault="00176921" w:rsidP="00AA5B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513D0E" w14:textId="23D9A51D" w:rsidR="00782450" w:rsidRDefault="00176921">
    <w:pPr>
      <w:pStyle w:val="Encabezado"/>
    </w:pPr>
    <w:r>
      <w:rPr>
        <w:noProof/>
        <w:lang w:val="es-ES_tradnl" w:eastAsia="es-ES_tradnl"/>
      </w:rPr>
      <w:pict w14:anchorId="6FA0008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9" type="#_x0000_t75" style="position:absolute;margin-left:0;margin-top:0;width:612pt;height:11in;z-index:-251657216;mso-position-horizontal:center;mso-position-horizontal-relative:margin;mso-position-vertical:center;mso-position-vertical-relative:margin" o:allowincell="f">
          <v:imagedata r:id="rId1" o:title="HojaCarta2CongresoAbierto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042054" w14:textId="6B6563A7" w:rsidR="00782450" w:rsidRPr="005A77A9" w:rsidRDefault="00176921" w:rsidP="000A2801">
    <w:pPr>
      <w:pStyle w:val="Encabezado"/>
      <w:jc w:val="right"/>
      <w:rPr>
        <w:sz w:val="16"/>
      </w:rPr>
    </w:pPr>
    <w:r>
      <w:rPr>
        <w:noProof/>
        <w:sz w:val="16"/>
        <w:lang w:val="es-ES_tradnl" w:eastAsia="es-ES_tradnl"/>
      </w:rPr>
      <w:pict w14:anchorId="2BACEBA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58" type="#_x0000_t75" style="position:absolute;left:0;text-align:left;margin-left:0;margin-top:0;width:612pt;height:11in;z-index:-251658240;mso-position-horizontal:center;mso-position-horizontal-relative:margin;mso-position-vertical:center;mso-position-vertical-relative:margin" o:allowincell="f">
          <v:imagedata r:id="rId1" o:title="HojaCarta2CongresoAbierto-01"/>
          <w10:wrap anchorx="margin" anchory="margin"/>
        </v:shape>
      </w:pict>
    </w:r>
  </w:p>
  <w:p w14:paraId="025DEEF5" w14:textId="74260E0A" w:rsidR="00782450" w:rsidRPr="005A77A9" w:rsidRDefault="00782450" w:rsidP="00AA5BD4">
    <w:pPr>
      <w:pStyle w:val="Encabezado"/>
      <w:jc w:val="right"/>
      <w:rPr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2B54BA" w14:textId="684147AE" w:rsidR="00782450" w:rsidRDefault="00176921">
    <w:pPr>
      <w:pStyle w:val="Encabezado"/>
    </w:pPr>
    <w:r>
      <w:rPr>
        <w:noProof/>
        <w:lang w:val="es-ES_tradnl" w:eastAsia="es-ES_tradnl"/>
      </w:rPr>
      <w:pict w14:anchorId="2B67DC2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60" type="#_x0000_t75" style="position:absolute;margin-left:0;margin-top:0;width:612pt;height:11in;z-index:-251656192;mso-position-horizontal:center;mso-position-horizontal-relative:margin;mso-position-vertical:center;mso-position-vertical-relative:margin" o:allowincell="f">
          <v:imagedata r:id="rId1" o:title="HojaCarta2CongresoAbierto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D4D8D"/>
    <w:multiLevelType w:val="hybridMultilevel"/>
    <w:tmpl w:val="CA92BCC6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9B216F"/>
    <w:multiLevelType w:val="hybridMultilevel"/>
    <w:tmpl w:val="9336E4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3A6943"/>
    <w:multiLevelType w:val="hybridMultilevel"/>
    <w:tmpl w:val="F1FABD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FD4506"/>
    <w:multiLevelType w:val="hybridMultilevel"/>
    <w:tmpl w:val="F8883D6A"/>
    <w:lvl w:ilvl="0" w:tplc="0C0A0013">
      <w:start w:val="1"/>
      <w:numFmt w:val="upperRoman"/>
      <w:lvlText w:val="%1."/>
      <w:lvlJc w:val="right"/>
      <w:pPr>
        <w:ind w:left="765" w:hanging="360"/>
      </w:p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</w:lvl>
    <w:lvl w:ilvl="3" w:tplc="0C0A000F" w:tentative="1">
      <w:start w:val="1"/>
      <w:numFmt w:val="decimal"/>
      <w:lvlText w:val="%4."/>
      <w:lvlJc w:val="left"/>
      <w:pPr>
        <w:ind w:left="2925" w:hanging="360"/>
      </w:p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</w:lvl>
    <w:lvl w:ilvl="6" w:tplc="0C0A000F" w:tentative="1">
      <w:start w:val="1"/>
      <w:numFmt w:val="decimal"/>
      <w:lvlText w:val="%7."/>
      <w:lvlJc w:val="left"/>
      <w:pPr>
        <w:ind w:left="5085" w:hanging="360"/>
      </w:p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1DD51F20"/>
    <w:multiLevelType w:val="hybridMultilevel"/>
    <w:tmpl w:val="10F60E5C"/>
    <w:lvl w:ilvl="0" w:tplc="85B84AB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F1F26B3"/>
    <w:multiLevelType w:val="hybridMultilevel"/>
    <w:tmpl w:val="2362D36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EF0E58"/>
    <w:multiLevelType w:val="hybridMultilevel"/>
    <w:tmpl w:val="0B0AF88C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A7A4BDD"/>
    <w:multiLevelType w:val="hybridMultilevel"/>
    <w:tmpl w:val="4B5201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CD870C8"/>
    <w:multiLevelType w:val="hybridMultilevel"/>
    <w:tmpl w:val="CF1E4056"/>
    <w:lvl w:ilvl="0" w:tplc="85B84ABE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40320995"/>
    <w:multiLevelType w:val="hybridMultilevel"/>
    <w:tmpl w:val="A5C87BCE"/>
    <w:lvl w:ilvl="0" w:tplc="B55C2E0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27F2144"/>
    <w:multiLevelType w:val="hybridMultilevel"/>
    <w:tmpl w:val="B73615B2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91D785B"/>
    <w:multiLevelType w:val="hybridMultilevel"/>
    <w:tmpl w:val="15966598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C4168C8"/>
    <w:multiLevelType w:val="hybridMultilevel"/>
    <w:tmpl w:val="200848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9A1BAD"/>
    <w:multiLevelType w:val="hybridMultilevel"/>
    <w:tmpl w:val="BA76E2F0"/>
    <w:lvl w:ilvl="0" w:tplc="D43209CC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D051DE"/>
    <w:multiLevelType w:val="hybridMultilevel"/>
    <w:tmpl w:val="E37C86D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3666952"/>
    <w:multiLevelType w:val="hybridMultilevel"/>
    <w:tmpl w:val="2F6EE18E"/>
    <w:lvl w:ilvl="0" w:tplc="EC5C18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E5431B2"/>
    <w:multiLevelType w:val="hybridMultilevel"/>
    <w:tmpl w:val="76FC343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3"/>
  </w:num>
  <w:num w:numId="4">
    <w:abstractNumId w:val="10"/>
  </w:num>
  <w:num w:numId="5">
    <w:abstractNumId w:val="8"/>
  </w:num>
  <w:num w:numId="6">
    <w:abstractNumId w:val="4"/>
  </w:num>
  <w:num w:numId="7">
    <w:abstractNumId w:val="5"/>
  </w:num>
  <w:num w:numId="8">
    <w:abstractNumId w:val="1"/>
  </w:num>
  <w:num w:numId="9">
    <w:abstractNumId w:val="16"/>
  </w:num>
  <w:num w:numId="10">
    <w:abstractNumId w:val="12"/>
  </w:num>
  <w:num w:numId="11">
    <w:abstractNumId w:val="7"/>
  </w:num>
  <w:num w:numId="12">
    <w:abstractNumId w:val="14"/>
  </w:num>
  <w:num w:numId="13">
    <w:abstractNumId w:val="9"/>
  </w:num>
  <w:num w:numId="14">
    <w:abstractNumId w:val="0"/>
  </w:num>
  <w:num w:numId="15">
    <w:abstractNumId w:val="15"/>
  </w:num>
  <w:num w:numId="16">
    <w:abstractNumId w:val="11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6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BD4"/>
    <w:rsid w:val="000056E3"/>
    <w:rsid w:val="00012BAB"/>
    <w:rsid w:val="000159F7"/>
    <w:rsid w:val="00017E39"/>
    <w:rsid w:val="000212B7"/>
    <w:rsid w:val="00024D01"/>
    <w:rsid w:val="000404C4"/>
    <w:rsid w:val="0004546B"/>
    <w:rsid w:val="00045879"/>
    <w:rsid w:val="00046579"/>
    <w:rsid w:val="000517D8"/>
    <w:rsid w:val="00051FDE"/>
    <w:rsid w:val="0006494C"/>
    <w:rsid w:val="00065753"/>
    <w:rsid w:val="00066583"/>
    <w:rsid w:val="000764AA"/>
    <w:rsid w:val="00076E6E"/>
    <w:rsid w:val="00080217"/>
    <w:rsid w:val="0008298C"/>
    <w:rsid w:val="00085C09"/>
    <w:rsid w:val="00086368"/>
    <w:rsid w:val="000976AE"/>
    <w:rsid w:val="000A2801"/>
    <w:rsid w:val="000A2F05"/>
    <w:rsid w:val="000B0D3E"/>
    <w:rsid w:val="000B4BA7"/>
    <w:rsid w:val="000B60AF"/>
    <w:rsid w:val="000B6268"/>
    <w:rsid w:val="000C4AFB"/>
    <w:rsid w:val="000C54B0"/>
    <w:rsid w:val="000C70E3"/>
    <w:rsid w:val="000D2D91"/>
    <w:rsid w:val="000E147E"/>
    <w:rsid w:val="000F2243"/>
    <w:rsid w:val="00107C51"/>
    <w:rsid w:val="00113013"/>
    <w:rsid w:val="0012371B"/>
    <w:rsid w:val="0012493A"/>
    <w:rsid w:val="00133C2F"/>
    <w:rsid w:val="00135105"/>
    <w:rsid w:val="00137664"/>
    <w:rsid w:val="00141559"/>
    <w:rsid w:val="00146A6F"/>
    <w:rsid w:val="00147951"/>
    <w:rsid w:val="0015097E"/>
    <w:rsid w:val="00150D8D"/>
    <w:rsid w:val="00157AE7"/>
    <w:rsid w:val="00166095"/>
    <w:rsid w:val="00171050"/>
    <w:rsid w:val="00176921"/>
    <w:rsid w:val="00183B1E"/>
    <w:rsid w:val="00184F22"/>
    <w:rsid w:val="00190C7D"/>
    <w:rsid w:val="00193996"/>
    <w:rsid w:val="00195BEF"/>
    <w:rsid w:val="001A0ED6"/>
    <w:rsid w:val="001A112A"/>
    <w:rsid w:val="001A2D81"/>
    <w:rsid w:val="001B0534"/>
    <w:rsid w:val="001B20BC"/>
    <w:rsid w:val="001B3F29"/>
    <w:rsid w:val="001B4415"/>
    <w:rsid w:val="001C605D"/>
    <w:rsid w:val="001D07DA"/>
    <w:rsid w:val="001D1B0F"/>
    <w:rsid w:val="001D3AA7"/>
    <w:rsid w:val="001D4389"/>
    <w:rsid w:val="001D4418"/>
    <w:rsid w:val="001D473F"/>
    <w:rsid w:val="001D745A"/>
    <w:rsid w:val="001E3B4D"/>
    <w:rsid w:val="001E3F09"/>
    <w:rsid w:val="001E7F81"/>
    <w:rsid w:val="001F7971"/>
    <w:rsid w:val="00206E6B"/>
    <w:rsid w:val="00215EA4"/>
    <w:rsid w:val="00220679"/>
    <w:rsid w:val="002221A0"/>
    <w:rsid w:val="00223B9B"/>
    <w:rsid w:val="0023361B"/>
    <w:rsid w:val="002373D7"/>
    <w:rsid w:val="00241430"/>
    <w:rsid w:val="00250B40"/>
    <w:rsid w:val="00261C6A"/>
    <w:rsid w:val="00263E21"/>
    <w:rsid w:val="002643A5"/>
    <w:rsid w:val="00272391"/>
    <w:rsid w:val="00272B5D"/>
    <w:rsid w:val="002837FD"/>
    <w:rsid w:val="00297C75"/>
    <w:rsid w:val="002A35C1"/>
    <w:rsid w:val="002D0016"/>
    <w:rsid w:val="002D3C39"/>
    <w:rsid w:val="002D6A2C"/>
    <w:rsid w:val="002E2011"/>
    <w:rsid w:val="002F1C8F"/>
    <w:rsid w:val="002F43D4"/>
    <w:rsid w:val="002F7D78"/>
    <w:rsid w:val="003215ED"/>
    <w:rsid w:val="00323F25"/>
    <w:rsid w:val="00330B65"/>
    <w:rsid w:val="00330E6D"/>
    <w:rsid w:val="00332D88"/>
    <w:rsid w:val="003373A0"/>
    <w:rsid w:val="00340B8F"/>
    <w:rsid w:val="00360339"/>
    <w:rsid w:val="00377F38"/>
    <w:rsid w:val="0038376D"/>
    <w:rsid w:val="00386EED"/>
    <w:rsid w:val="003953D7"/>
    <w:rsid w:val="0039630E"/>
    <w:rsid w:val="003A25CF"/>
    <w:rsid w:val="003A41A3"/>
    <w:rsid w:val="003B473B"/>
    <w:rsid w:val="003B64FB"/>
    <w:rsid w:val="003C0B2A"/>
    <w:rsid w:val="003C280B"/>
    <w:rsid w:val="003C70FF"/>
    <w:rsid w:val="003D2314"/>
    <w:rsid w:val="003D665F"/>
    <w:rsid w:val="003E57D2"/>
    <w:rsid w:val="003F751C"/>
    <w:rsid w:val="003F7F76"/>
    <w:rsid w:val="00403FD7"/>
    <w:rsid w:val="004124C4"/>
    <w:rsid w:val="00414D2D"/>
    <w:rsid w:val="0042305A"/>
    <w:rsid w:val="004243B9"/>
    <w:rsid w:val="00433642"/>
    <w:rsid w:val="00446D26"/>
    <w:rsid w:val="004576ED"/>
    <w:rsid w:val="00465642"/>
    <w:rsid w:val="00465817"/>
    <w:rsid w:val="00470A70"/>
    <w:rsid w:val="00477FBC"/>
    <w:rsid w:val="00480582"/>
    <w:rsid w:val="0048201C"/>
    <w:rsid w:val="00486F02"/>
    <w:rsid w:val="00493DE4"/>
    <w:rsid w:val="004A779E"/>
    <w:rsid w:val="004B16E9"/>
    <w:rsid w:val="004B40B6"/>
    <w:rsid w:val="004F5145"/>
    <w:rsid w:val="00502600"/>
    <w:rsid w:val="00515589"/>
    <w:rsid w:val="00516D46"/>
    <w:rsid w:val="00520C82"/>
    <w:rsid w:val="00522853"/>
    <w:rsid w:val="00523952"/>
    <w:rsid w:val="00525D60"/>
    <w:rsid w:val="005316F1"/>
    <w:rsid w:val="00532D39"/>
    <w:rsid w:val="00535764"/>
    <w:rsid w:val="00555568"/>
    <w:rsid w:val="00563A67"/>
    <w:rsid w:val="00564AAB"/>
    <w:rsid w:val="00593343"/>
    <w:rsid w:val="005A77A9"/>
    <w:rsid w:val="005A7E0E"/>
    <w:rsid w:val="005C0BA1"/>
    <w:rsid w:val="005D1C12"/>
    <w:rsid w:val="005D4D7D"/>
    <w:rsid w:val="005E1E9F"/>
    <w:rsid w:val="0060499B"/>
    <w:rsid w:val="00606F77"/>
    <w:rsid w:val="00607217"/>
    <w:rsid w:val="00613448"/>
    <w:rsid w:val="00627A0B"/>
    <w:rsid w:val="00636815"/>
    <w:rsid w:val="0064182E"/>
    <w:rsid w:val="0065235D"/>
    <w:rsid w:val="00653D0B"/>
    <w:rsid w:val="0065410B"/>
    <w:rsid w:val="0065486A"/>
    <w:rsid w:val="0065654F"/>
    <w:rsid w:val="0067015B"/>
    <w:rsid w:val="00670536"/>
    <w:rsid w:val="00674695"/>
    <w:rsid w:val="006804D3"/>
    <w:rsid w:val="00686F9E"/>
    <w:rsid w:val="00690CC9"/>
    <w:rsid w:val="00693D84"/>
    <w:rsid w:val="006A2D5D"/>
    <w:rsid w:val="006A4910"/>
    <w:rsid w:val="006A4A9D"/>
    <w:rsid w:val="006B03F8"/>
    <w:rsid w:val="006B3D2F"/>
    <w:rsid w:val="006B50DE"/>
    <w:rsid w:val="006B7866"/>
    <w:rsid w:val="006C2A19"/>
    <w:rsid w:val="006C50E1"/>
    <w:rsid w:val="006C6290"/>
    <w:rsid w:val="006C66CA"/>
    <w:rsid w:val="006C7B2E"/>
    <w:rsid w:val="006D40CD"/>
    <w:rsid w:val="007017AA"/>
    <w:rsid w:val="00702D80"/>
    <w:rsid w:val="00705C75"/>
    <w:rsid w:val="0070633F"/>
    <w:rsid w:val="0070740D"/>
    <w:rsid w:val="00712648"/>
    <w:rsid w:val="007164C2"/>
    <w:rsid w:val="00733311"/>
    <w:rsid w:val="00743343"/>
    <w:rsid w:val="0076357D"/>
    <w:rsid w:val="007676D6"/>
    <w:rsid w:val="0077035E"/>
    <w:rsid w:val="0077489F"/>
    <w:rsid w:val="00780128"/>
    <w:rsid w:val="00782450"/>
    <w:rsid w:val="00792904"/>
    <w:rsid w:val="00795CC5"/>
    <w:rsid w:val="007A5F90"/>
    <w:rsid w:val="007A65F2"/>
    <w:rsid w:val="007B0EF4"/>
    <w:rsid w:val="007B4DE1"/>
    <w:rsid w:val="007B5471"/>
    <w:rsid w:val="007C2E16"/>
    <w:rsid w:val="007C7A3A"/>
    <w:rsid w:val="007D0C9D"/>
    <w:rsid w:val="007D4B39"/>
    <w:rsid w:val="007D645E"/>
    <w:rsid w:val="007E1277"/>
    <w:rsid w:val="007F1E3F"/>
    <w:rsid w:val="00802337"/>
    <w:rsid w:val="008026BC"/>
    <w:rsid w:val="008051B7"/>
    <w:rsid w:val="008056C4"/>
    <w:rsid w:val="00812AEA"/>
    <w:rsid w:val="0082644F"/>
    <w:rsid w:val="00827642"/>
    <w:rsid w:val="0083168B"/>
    <w:rsid w:val="008363FD"/>
    <w:rsid w:val="0083769C"/>
    <w:rsid w:val="00844058"/>
    <w:rsid w:val="0084719F"/>
    <w:rsid w:val="008520B8"/>
    <w:rsid w:val="00852754"/>
    <w:rsid w:val="00853CAB"/>
    <w:rsid w:val="008662A6"/>
    <w:rsid w:val="00883361"/>
    <w:rsid w:val="008971D8"/>
    <w:rsid w:val="008A58ED"/>
    <w:rsid w:val="008A7A7D"/>
    <w:rsid w:val="008B2260"/>
    <w:rsid w:val="008C1D5D"/>
    <w:rsid w:val="008C2E7A"/>
    <w:rsid w:val="008C31C5"/>
    <w:rsid w:val="008C5C81"/>
    <w:rsid w:val="008D1DF0"/>
    <w:rsid w:val="008D4649"/>
    <w:rsid w:val="008E5108"/>
    <w:rsid w:val="008F08C6"/>
    <w:rsid w:val="008F213B"/>
    <w:rsid w:val="008F2D06"/>
    <w:rsid w:val="00905CE6"/>
    <w:rsid w:val="00916E59"/>
    <w:rsid w:val="00923AAB"/>
    <w:rsid w:val="0092682E"/>
    <w:rsid w:val="00926FF2"/>
    <w:rsid w:val="009279FE"/>
    <w:rsid w:val="00934A92"/>
    <w:rsid w:val="0093676D"/>
    <w:rsid w:val="00942055"/>
    <w:rsid w:val="009433D9"/>
    <w:rsid w:val="0094670E"/>
    <w:rsid w:val="00950A34"/>
    <w:rsid w:val="0095166D"/>
    <w:rsid w:val="009516A2"/>
    <w:rsid w:val="009557C7"/>
    <w:rsid w:val="00960E7F"/>
    <w:rsid w:val="00964AF4"/>
    <w:rsid w:val="009734A9"/>
    <w:rsid w:val="00976D88"/>
    <w:rsid w:val="00981CFD"/>
    <w:rsid w:val="00983F01"/>
    <w:rsid w:val="00997836"/>
    <w:rsid w:val="009A6D99"/>
    <w:rsid w:val="009D08B9"/>
    <w:rsid w:val="009D6BA2"/>
    <w:rsid w:val="009F250F"/>
    <w:rsid w:val="00A05C42"/>
    <w:rsid w:val="00A10993"/>
    <w:rsid w:val="00A25867"/>
    <w:rsid w:val="00A26095"/>
    <w:rsid w:val="00A36474"/>
    <w:rsid w:val="00A41313"/>
    <w:rsid w:val="00A440FF"/>
    <w:rsid w:val="00A44189"/>
    <w:rsid w:val="00A60033"/>
    <w:rsid w:val="00A60B54"/>
    <w:rsid w:val="00A62E89"/>
    <w:rsid w:val="00A8556F"/>
    <w:rsid w:val="00AA05D5"/>
    <w:rsid w:val="00AA16E5"/>
    <w:rsid w:val="00AA5BD4"/>
    <w:rsid w:val="00AB12D7"/>
    <w:rsid w:val="00AB1F1F"/>
    <w:rsid w:val="00AC15A7"/>
    <w:rsid w:val="00AD0310"/>
    <w:rsid w:val="00AE0F13"/>
    <w:rsid w:val="00AE3A2E"/>
    <w:rsid w:val="00AF20D7"/>
    <w:rsid w:val="00B002E2"/>
    <w:rsid w:val="00B12954"/>
    <w:rsid w:val="00B16C69"/>
    <w:rsid w:val="00B20834"/>
    <w:rsid w:val="00B21F89"/>
    <w:rsid w:val="00B2502C"/>
    <w:rsid w:val="00B32552"/>
    <w:rsid w:val="00B338B0"/>
    <w:rsid w:val="00B353C9"/>
    <w:rsid w:val="00B46476"/>
    <w:rsid w:val="00B56EDF"/>
    <w:rsid w:val="00B5777E"/>
    <w:rsid w:val="00B60755"/>
    <w:rsid w:val="00B60EE6"/>
    <w:rsid w:val="00B65514"/>
    <w:rsid w:val="00B75AAC"/>
    <w:rsid w:val="00B840B2"/>
    <w:rsid w:val="00B865B9"/>
    <w:rsid w:val="00B90BC8"/>
    <w:rsid w:val="00B97274"/>
    <w:rsid w:val="00BA1B0E"/>
    <w:rsid w:val="00BD015F"/>
    <w:rsid w:val="00BD594F"/>
    <w:rsid w:val="00BF30E3"/>
    <w:rsid w:val="00BF36C9"/>
    <w:rsid w:val="00BF7F69"/>
    <w:rsid w:val="00C12F47"/>
    <w:rsid w:val="00C4372B"/>
    <w:rsid w:val="00C562DE"/>
    <w:rsid w:val="00C833C5"/>
    <w:rsid w:val="00C86E43"/>
    <w:rsid w:val="00C925E5"/>
    <w:rsid w:val="00C94280"/>
    <w:rsid w:val="00C96BA4"/>
    <w:rsid w:val="00CA0DB4"/>
    <w:rsid w:val="00CA2FB9"/>
    <w:rsid w:val="00CB3D37"/>
    <w:rsid w:val="00CB4E18"/>
    <w:rsid w:val="00CB6886"/>
    <w:rsid w:val="00CC0222"/>
    <w:rsid w:val="00CC7894"/>
    <w:rsid w:val="00CD6351"/>
    <w:rsid w:val="00CE1E3F"/>
    <w:rsid w:val="00D04735"/>
    <w:rsid w:val="00D21B1E"/>
    <w:rsid w:val="00D22BF3"/>
    <w:rsid w:val="00D34776"/>
    <w:rsid w:val="00D3500A"/>
    <w:rsid w:val="00D37DB2"/>
    <w:rsid w:val="00D37FDA"/>
    <w:rsid w:val="00D419E6"/>
    <w:rsid w:val="00D52271"/>
    <w:rsid w:val="00D538C3"/>
    <w:rsid w:val="00D56760"/>
    <w:rsid w:val="00D6002C"/>
    <w:rsid w:val="00D6085A"/>
    <w:rsid w:val="00D60FE4"/>
    <w:rsid w:val="00D709B4"/>
    <w:rsid w:val="00D77105"/>
    <w:rsid w:val="00D821FC"/>
    <w:rsid w:val="00D83F16"/>
    <w:rsid w:val="00D9255E"/>
    <w:rsid w:val="00D92946"/>
    <w:rsid w:val="00DA1BF3"/>
    <w:rsid w:val="00DA24DB"/>
    <w:rsid w:val="00DA332C"/>
    <w:rsid w:val="00DA3413"/>
    <w:rsid w:val="00DA402F"/>
    <w:rsid w:val="00DA49A0"/>
    <w:rsid w:val="00DA7A7C"/>
    <w:rsid w:val="00DB377B"/>
    <w:rsid w:val="00DB5481"/>
    <w:rsid w:val="00DD0D07"/>
    <w:rsid w:val="00DD150E"/>
    <w:rsid w:val="00DE66A2"/>
    <w:rsid w:val="00DE7193"/>
    <w:rsid w:val="00DF292D"/>
    <w:rsid w:val="00E0076A"/>
    <w:rsid w:val="00E05330"/>
    <w:rsid w:val="00E23368"/>
    <w:rsid w:val="00E36756"/>
    <w:rsid w:val="00E41600"/>
    <w:rsid w:val="00E42BE9"/>
    <w:rsid w:val="00E566BC"/>
    <w:rsid w:val="00E62630"/>
    <w:rsid w:val="00E64604"/>
    <w:rsid w:val="00E722AA"/>
    <w:rsid w:val="00E83BBE"/>
    <w:rsid w:val="00E8428A"/>
    <w:rsid w:val="00E8519F"/>
    <w:rsid w:val="00E971C5"/>
    <w:rsid w:val="00E97B86"/>
    <w:rsid w:val="00EA11D7"/>
    <w:rsid w:val="00EA125C"/>
    <w:rsid w:val="00EA55F2"/>
    <w:rsid w:val="00EA6A7F"/>
    <w:rsid w:val="00EB6844"/>
    <w:rsid w:val="00EB7769"/>
    <w:rsid w:val="00EC2D62"/>
    <w:rsid w:val="00ED3996"/>
    <w:rsid w:val="00EE3191"/>
    <w:rsid w:val="00EE501A"/>
    <w:rsid w:val="00EF17FF"/>
    <w:rsid w:val="00EF471D"/>
    <w:rsid w:val="00EF47E3"/>
    <w:rsid w:val="00EF60DA"/>
    <w:rsid w:val="00F11A8A"/>
    <w:rsid w:val="00F14BCE"/>
    <w:rsid w:val="00F20E60"/>
    <w:rsid w:val="00F2338A"/>
    <w:rsid w:val="00F26828"/>
    <w:rsid w:val="00F27D3F"/>
    <w:rsid w:val="00F30339"/>
    <w:rsid w:val="00F331DF"/>
    <w:rsid w:val="00F332DE"/>
    <w:rsid w:val="00F35FC1"/>
    <w:rsid w:val="00F50368"/>
    <w:rsid w:val="00F51678"/>
    <w:rsid w:val="00F56B6D"/>
    <w:rsid w:val="00F6576C"/>
    <w:rsid w:val="00F66362"/>
    <w:rsid w:val="00F765B2"/>
    <w:rsid w:val="00F8085A"/>
    <w:rsid w:val="00F82144"/>
    <w:rsid w:val="00F82655"/>
    <w:rsid w:val="00F90E1C"/>
    <w:rsid w:val="00FA35E1"/>
    <w:rsid w:val="00FA4CE6"/>
    <w:rsid w:val="00FA5B38"/>
    <w:rsid w:val="00FA6210"/>
    <w:rsid w:val="00FA66C9"/>
    <w:rsid w:val="00FB0943"/>
    <w:rsid w:val="00FB0E68"/>
    <w:rsid w:val="00FB1F51"/>
    <w:rsid w:val="00FC0C4E"/>
    <w:rsid w:val="00FC63CA"/>
    <w:rsid w:val="00FD3186"/>
    <w:rsid w:val="00FD3414"/>
    <w:rsid w:val="00FE11AB"/>
    <w:rsid w:val="00FE5CD0"/>
    <w:rsid w:val="00FE6868"/>
    <w:rsid w:val="00FF1F52"/>
    <w:rsid w:val="00FF6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1"/>
    </o:shapelayout>
  </w:shapeDefaults>
  <w:decimalSymbol w:val=","/>
  <w:listSeparator w:val=";"/>
  <w14:docId w14:val="5733F3F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70E3"/>
  </w:style>
  <w:style w:type="paragraph" w:styleId="Ttulo1">
    <w:name w:val="heading 1"/>
    <w:basedOn w:val="Normal"/>
    <w:next w:val="Normal"/>
    <w:link w:val="Ttulo1Car"/>
    <w:uiPriority w:val="9"/>
    <w:qFormat/>
    <w:rsid w:val="00AA5B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A5BD4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AA5B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cabezado">
    <w:name w:val="header"/>
    <w:basedOn w:val="Normal"/>
    <w:link w:val="EncabezadoCar"/>
    <w:uiPriority w:val="99"/>
    <w:unhideWhenUsed/>
    <w:rsid w:val="00AA5B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A5BD4"/>
  </w:style>
  <w:style w:type="paragraph" w:styleId="Piedepgina">
    <w:name w:val="footer"/>
    <w:basedOn w:val="Normal"/>
    <w:link w:val="PiedepginaCar"/>
    <w:uiPriority w:val="99"/>
    <w:unhideWhenUsed/>
    <w:rsid w:val="00AA5B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A5BD4"/>
  </w:style>
  <w:style w:type="paragraph" w:styleId="Textodeglobo">
    <w:name w:val="Balloon Text"/>
    <w:basedOn w:val="Normal"/>
    <w:link w:val="TextodegloboCar"/>
    <w:uiPriority w:val="99"/>
    <w:semiHidden/>
    <w:unhideWhenUsed/>
    <w:rsid w:val="00233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361B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83168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3168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83168B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5C0BA1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0B6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F7F6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BF7F69"/>
    <w:pPr>
      <w:spacing w:line="240" w:lineRule="auto"/>
    </w:pPr>
    <w:rPr>
      <w:rFonts w:ascii="Cambria" w:hAnsi="Cambria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BF7F69"/>
    <w:rPr>
      <w:rFonts w:ascii="Cambria" w:hAnsi="Cambri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804D3"/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804D3"/>
    <w:rPr>
      <w:rFonts w:ascii="Cambria" w:hAnsi="Cambria" w:cs="Times New Roman"/>
      <w:b/>
      <w:bCs/>
      <w:sz w:val="20"/>
      <w:szCs w:val="20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653D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FB0943"/>
    <w:rPr>
      <w:color w:val="800080" w:themeColor="followedHyperlink"/>
      <w:u w:val="single"/>
    </w:rPr>
  </w:style>
  <w:style w:type="paragraph" w:styleId="Saludo">
    <w:name w:val="Salutation"/>
    <w:basedOn w:val="Normal"/>
    <w:next w:val="Normal"/>
    <w:link w:val="SaludoCar"/>
    <w:uiPriority w:val="99"/>
    <w:unhideWhenUsed/>
    <w:rsid w:val="00827642"/>
  </w:style>
  <w:style w:type="character" w:customStyle="1" w:styleId="SaludoCar">
    <w:name w:val="Saludo Car"/>
    <w:basedOn w:val="Fuentedeprrafopredeter"/>
    <w:link w:val="Saludo"/>
    <w:uiPriority w:val="99"/>
    <w:rsid w:val="00827642"/>
  </w:style>
  <w:style w:type="paragraph" w:styleId="Textoindependiente">
    <w:name w:val="Body Text"/>
    <w:basedOn w:val="Normal"/>
    <w:link w:val="TextoindependienteCar"/>
    <w:uiPriority w:val="99"/>
    <w:unhideWhenUsed/>
    <w:rsid w:val="0082764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827642"/>
  </w:style>
  <w:style w:type="table" w:customStyle="1" w:styleId="Tablaconcuadrcula2">
    <w:name w:val="Tabla con cuadrícula2"/>
    <w:basedOn w:val="Tablanormal"/>
    <w:next w:val="Tablaconcuadrcula"/>
    <w:uiPriority w:val="59"/>
    <w:rsid w:val="00FA66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link w:val="SinespaciadoCar"/>
    <w:uiPriority w:val="1"/>
    <w:qFormat/>
    <w:rsid w:val="00782450"/>
    <w:pPr>
      <w:spacing w:after="0" w:line="240" w:lineRule="auto"/>
    </w:pPr>
    <w:rPr>
      <w:rFonts w:eastAsiaTheme="minorEastAsia"/>
      <w:lang w:eastAsia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82450"/>
    <w:rPr>
      <w:rFonts w:eastAsiaTheme="minorEastAsia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70E3"/>
  </w:style>
  <w:style w:type="paragraph" w:styleId="Ttulo1">
    <w:name w:val="heading 1"/>
    <w:basedOn w:val="Normal"/>
    <w:next w:val="Normal"/>
    <w:link w:val="Ttulo1Car"/>
    <w:uiPriority w:val="9"/>
    <w:qFormat/>
    <w:rsid w:val="00AA5B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A5BD4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AA5B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cabezado">
    <w:name w:val="header"/>
    <w:basedOn w:val="Normal"/>
    <w:link w:val="EncabezadoCar"/>
    <w:uiPriority w:val="99"/>
    <w:unhideWhenUsed/>
    <w:rsid w:val="00AA5B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A5BD4"/>
  </w:style>
  <w:style w:type="paragraph" w:styleId="Piedepgina">
    <w:name w:val="footer"/>
    <w:basedOn w:val="Normal"/>
    <w:link w:val="PiedepginaCar"/>
    <w:uiPriority w:val="99"/>
    <w:unhideWhenUsed/>
    <w:rsid w:val="00AA5BD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A5BD4"/>
  </w:style>
  <w:style w:type="paragraph" w:styleId="Textodeglobo">
    <w:name w:val="Balloon Text"/>
    <w:basedOn w:val="Normal"/>
    <w:link w:val="TextodegloboCar"/>
    <w:uiPriority w:val="99"/>
    <w:semiHidden/>
    <w:unhideWhenUsed/>
    <w:rsid w:val="00233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361B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83168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3168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83168B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5C0BA1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0B62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F7F6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BF7F69"/>
    <w:pPr>
      <w:spacing w:line="240" w:lineRule="auto"/>
    </w:pPr>
    <w:rPr>
      <w:rFonts w:ascii="Cambria" w:hAnsi="Cambria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BF7F69"/>
    <w:rPr>
      <w:rFonts w:ascii="Cambria" w:hAnsi="Cambri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804D3"/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804D3"/>
    <w:rPr>
      <w:rFonts w:ascii="Cambria" w:hAnsi="Cambria" w:cs="Times New Roman"/>
      <w:b/>
      <w:bCs/>
      <w:sz w:val="20"/>
      <w:szCs w:val="20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653D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FB0943"/>
    <w:rPr>
      <w:color w:val="800080" w:themeColor="followedHyperlink"/>
      <w:u w:val="single"/>
    </w:rPr>
  </w:style>
  <w:style w:type="paragraph" w:styleId="Saludo">
    <w:name w:val="Salutation"/>
    <w:basedOn w:val="Normal"/>
    <w:next w:val="Normal"/>
    <w:link w:val="SaludoCar"/>
    <w:uiPriority w:val="99"/>
    <w:unhideWhenUsed/>
    <w:rsid w:val="00827642"/>
  </w:style>
  <w:style w:type="character" w:customStyle="1" w:styleId="SaludoCar">
    <w:name w:val="Saludo Car"/>
    <w:basedOn w:val="Fuentedeprrafopredeter"/>
    <w:link w:val="Saludo"/>
    <w:uiPriority w:val="99"/>
    <w:rsid w:val="00827642"/>
  </w:style>
  <w:style w:type="paragraph" w:styleId="Textoindependiente">
    <w:name w:val="Body Text"/>
    <w:basedOn w:val="Normal"/>
    <w:link w:val="TextoindependienteCar"/>
    <w:uiPriority w:val="99"/>
    <w:unhideWhenUsed/>
    <w:rsid w:val="0082764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827642"/>
  </w:style>
  <w:style w:type="table" w:customStyle="1" w:styleId="Tablaconcuadrcula2">
    <w:name w:val="Tabla con cuadrícula2"/>
    <w:basedOn w:val="Tablanormal"/>
    <w:next w:val="Tablaconcuadrcula"/>
    <w:uiPriority w:val="59"/>
    <w:rsid w:val="00FA66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link w:val="SinespaciadoCar"/>
    <w:uiPriority w:val="1"/>
    <w:qFormat/>
    <w:rsid w:val="00782450"/>
    <w:pPr>
      <w:spacing w:after="0" w:line="240" w:lineRule="auto"/>
    </w:pPr>
    <w:rPr>
      <w:rFonts w:eastAsiaTheme="minorEastAsia"/>
      <w:lang w:eastAsia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82450"/>
    <w:rPr>
      <w:rFonts w:eastAsiaTheme="minorEastAsia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08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1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4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99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42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2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10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68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439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555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1157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238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1710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465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7690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301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78802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8004918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65390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3085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704233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40846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05176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311415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10923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193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8093938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380919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9795434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10522000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8611992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3567257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6376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86196733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35255543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5717413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26033172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79000807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31016227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8443194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6228501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header" Target="header3.xml"/><Relationship Id="rId10" Type="http://schemas.openxmlformats.org/officeDocument/2006/relationships/hyperlink" Target="http://www.datos.gov.co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Presidente del Senado de la República 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E143FFA-05A8-4A04-A982-B64C63576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589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POR UN CONGRESO ABIERTO Y TRANSPARENTE</vt:lpstr>
    </vt:vector>
  </TitlesOfParts>
  <Company>Hewlett-Packard Company</Company>
  <LinksUpToDate>false</LinksUpToDate>
  <CharactersWithSpaces>3826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 UN CONGRESO ABIERTO Y TRANSPARENTE</dc:title>
  <dc:subject>Primer Plan de Acción 2016-2017</dc:subject>
  <dc:creator>Mauricio Lizcano Arango</dc:creator>
  <cp:lastModifiedBy>Yuly Vargas</cp:lastModifiedBy>
  <cp:revision>2</cp:revision>
  <cp:lastPrinted>2016-11-30T04:21:00Z</cp:lastPrinted>
  <dcterms:created xsi:type="dcterms:W3CDTF">2017-07-27T16:38:00Z</dcterms:created>
  <dcterms:modified xsi:type="dcterms:W3CDTF">2017-07-27T16:38:00Z</dcterms:modified>
</cp:coreProperties>
</file>