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0C1EC4">
        <w:rPr>
          <w:rFonts w:ascii="Arial" w:hAnsi="Arial" w:cs="Arial"/>
        </w:rPr>
        <w:t>MARTES 29</w:t>
      </w:r>
      <w:r w:rsidR="00930641">
        <w:rPr>
          <w:rFonts w:ascii="Arial" w:hAnsi="Arial" w:cs="Arial"/>
        </w:rPr>
        <w:t xml:space="preserve"> </w:t>
      </w:r>
      <w:r w:rsidR="002F24B4" w:rsidRPr="00D2758C">
        <w:rPr>
          <w:rFonts w:ascii="Arial" w:hAnsi="Arial" w:cs="Arial"/>
        </w:rPr>
        <w:t xml:space="preserve">DE </w:t>
      </w:r>
      <w:r w:rsidR="00F8100B">
        <w:rPr>
          <w:rFonts w:ascii="Arial" w:hAnsi="Arial" w:cs="Arial"/>
        </w:rPr>
        <w:t xml:space="preserve">OCTUBRE </w:t>
      </w:r>
      <w:r w:rsidR="002F24B4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201</w:t>
      </w:r>
      <w:r w:rsidR="000954D3" w:rsidRPr="00D2758C">
        <w:rPr>
          <w:rFonts w:ascii="Arial" w:hAnsi="Arial" w:cs="Arial"/>
        </w:rPr>
        <w:t>9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AF0260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F25D30" w:rsidRDefault="00F25D30" w:rsidP="00C511CF">
      <w:pPr>
        <w:spacing w:after="0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C511CF">
      <w:pPr>
        <w:spacing w:after="0"/>
        <w:rPr>
          <w:rFonts w:ascii="Arial" w:hAnsi="Arial" w:cs="Arial"/>
        </w:rPr>
      </w:pPr>
    </w:p>
    <w:p w:rsidR="00F25D30" w:rsidRDefault="000954D3" w:rsidP="0097042A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6154F8" w:rsidRDefault="006154F8" w:rsidP="006154F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2351">
        <w:rPr>
          <w:rFonts w:ascii="Arial" w:hAnsi="Arial" w:cs="Arial"/>
          <w:b/>
          <w:sz w:val="24"/>
          <w:szCs w:val="24"/>
        </w:rPr>
        <w:t>DEBATE DE CONTROL POLITICO:</w:t>
      </w:r>
    </w:p>
    <w:p w:rsidR="00131006" w:rsidRDefault="00131006" w:rsidP="006154F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Proposición No. 08/2019.</w:t>
      </w:r>
    </w:p>
    <w:p w:rsidR="006154F8" w:rsidRPr="00C12B7B" w:rsidRDefault="006154F8" w:rsidP="006154F8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:rsidR="0090411C" w:rsidRDefault="0090411C" w:rsidP="0090411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520087">
        <w:rPr>
          <w:rFonts w:ascii="Arial" w:eastAsia="Times New Roman" w:hAnsi="Arial" w:cs="Arial"/>
          <w:sz w:val="24"/>
          <w:szCs w:val="24"/>
          <w:lang w:eastAsia="es-ES"/>
        </w:rPr>
        <w:t>Citados:</w:t>
      </w:r>
      <w:r w:rsidR="003C298B" w:rsidRPr="00520087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520087">
        <w:rPr>
          <w:rFonts w:ascii="Arial" w:eastAsia="Arial Narrow" w:hAnsi="Arial" w:cs="Arial"/>
          <w:position w:val="-1"/>
          <w:sz w:val="24"/>
          <w:szCs w:val="24"/>
          <w:lang w:eastAsia="es-ES"/>
        </w:rPr>
        <w:t>M</w:t>
      </w:r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 xml:space="preserve">inistro de Hacienda y Crédito Público, </w:t>
      </w:r>
      <w:r w:rsidRPr="00520087">
        <w:rPr>
          <w:rFonts w:ascii="Arial" w:eastAsia="Arial Narrow" w:hAnsi="Arial" w:cs="Arial"/>
          <w:position w:val="-1"/>
          <w:sz w:val="24"/>
          <w:szCs w:val="24"/>
          <w:lang w:eastAsia="es-ES"/>
        </w:rPr>
        <w:t>D</w:t>
      </w:r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 xml:space="preserve">octor Alberto Carrasquilla Barrera, </w:t>
      </w:r>
      <w:r w:rsidRPr="00520087">
        <w:rPr>
          <w:rFonts w:ascii="Arial" w:eastAsia="Arial Narrow" w:hAnsi="Arial" w:cs="Arial"/>
          <w:position w:val="-1"/>
          <w:sz w:val="24"/>
          <w:szCs w:val="24"/>
          <w:lang w:eastAsia="es-ES"/>
        </w:rPr>
        <w:t>D</w:t>
      </w:r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 xml:space="preserve">irector de la Dirección de Impuestos y Adunas Nacionales -DIAN-, </w:t>
      </w:r>
      <w:r w:rsidRPr="00520087">
        <w:rPr>
          <w:rFonts w:ascii="Arial" w:eastAsia="Arial Narrow" w:hAnsi="Arial" w:cs="Arial"/>
          <w:position w:val="-1"/>
          <w:sz w:val="24"/>
          <w:szCs w:val="24"/>
          <w:lang w:eastAsia="es-ES"/>
        </w:rPr>
        <w:t>D</w:t>
      </w:r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 xml:space="preserve">octor José Andrés Romero Tarazona. E invítese al </w:t>
      </w:r>
      <w:r w:rsidRPr="00520087">
        <w:rPr>
          <w:rFonts w:ascii="Arial" w:eastAsia="Arial Narrow" w:hAnsi="Arial" w:cs="Arial"/>
          <w:position w:val="-1"/>
          <w:sz w:val="24"/>
          <w:szCs w:val="24"/>
          <w:lang w:eastAsia="es-ES"/>
        </w:rPr>
        <w:t>D</w:t>
      </w:r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 xml:space="preserve">irector de la Red Colombiana por la Justicia Tributaria, </w:t>
      </w:r>
      <w:r w:rsidRPr="00520087">
        <w:rPr>
          <w:rFonts w:ascii="Arial" w:eastAsia="Arial Narrow" w:hAnsi="Arial" w:cs="Arial"/>
          <w:position w:val="-1"/>
          <w:sz w:val="24"/>
          <w:szCs w:val="24"/>
          <w:lang w:eastAsia="es-ES"/>
        </w:rPr>
        <w:t>D</w:t>
      </w:r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 xml:space="preserve">octor Mario Alejandro Valencia y al </w:t>
      </w:r>
      <w:r w:rsidRPr="00520087">
        <w:rPr>
          <w:rFonts w:ascii="Arial" w:eastAsia="Arial Narrow" w:hAnsi="Arial" w:cs="Arial"/>
          <w:position w:val="-1"/>
          <w:sz w:val="24"/>
          <w:szCs w:val="24"/>
          <w:lang w:eastAsia="es-ES"/>
        </w:rPr>
        <w:t>D</w:t>
      </w:r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 xml:space="preserve">octor Salomón </w:t>
      </w:r>
      <w:proofErr w:type="spellStart"/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>Kalmanovitz</w:t>
      </w:r>
      <w:proofErr w:type="spellEnd"/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 xml:space="preserve"> </w:t>
      </w:r>
      <w:proofErr w:type="spellStart"/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>Krauter</w:t>
      </w:r>
      <w:proofErr w:type="spellEnd"/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 xml:space="preserve"> docente de la Universidad Jorge Tadeo Lozano y ex codirector del Banco de la República. </w:t>
      </w:r>
      <w:r w:rsidRPr="00520087">
        <w:rPr>
          <w:rFonts w:ascii="Arial" w:eastAsia="Times New Roman" w:hAnsi="Arial" w:cs="Arial"/>
          <w:sz w:val="24"/>
          <w:szCs w:val="24"/>
          <w:lang w:eastAsia="es-ES"/>
        </w:rPr>
        <w:t xml:space="preserve">Con el fin de dar cumplimiento a la proposición No.08/2019, </w:t>
      </w:r>
      <w:r w:rsidRPr="0090411C">
        <w:rPr>
          <w:rFonts w:ascii="Arial" w:eastAsia="Arial Narrow" w:hAnsi="Arial" w:cs="Arial"/>
          <w:position w:val="-1"/>
          <w:sz w:val="24"/>
          <w:szCs w:val="24"/>
          <w:lang w:eastAsia="es-ES"/>
        </w:rPr>
        <w:t xml:space="preserve">sobre: “Costos y Beneficios de los tratamientos preferenciales otorgados en el Impuesto de Renta y Complementarios”. </w:t>
      </w:r>
      <w:r w:rsidRPr="00520087">
        <w:rPr>
          <w:rFonts w:ascii="Arial" w:eastAsia="Times New Roman" w:hAnsi="Arial" w:cs="Arial"/>
          <w:sz w:val="24"/>
          <w:szCs w:val="24"/>
          <w:lang w:eastAsia="es-ES"/>
        </w:rPr>
        <w:t>suscrita por el H.S. Gustavo Bolívar Moreno.</w:t>
      </w:r>
    </w:p>
    <w:p w:rsidR="0090411C" w:rsidRPr="0090411C" w:rsidRDefault="0090411C" w:rsidP="0090411C">
      <w:pP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</w:p>
    <w:p w:rsidR="005048CC" w:rsidRDefault="005048CC" w:rsidP="00C511CF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S"/>
        </w:rPr>
      </w:pPr>
    </w:p>
    <w:p w:rsidR="00520087" w:rsidRDefault="00520087" w:rsidP="00C511CF">
      <w:pPr>
        <w:suppressAutoHyphens/>
        <w:spacing w:after="0" w:line="1" w:lineRule="atLeast"/>
        <w:jc w:val="center"/>
        <w:textDirection w:val="btLr"/>
        <w:textAlignment w:val="top"/>
        <w:outlineLvl w:val="0"/>
        <w:rPr>
          <w:rFonts w:ascii="Arial Narrow" w:eastAsia="Arial Narrow" w:hAnsi="Arial Narrow" w:cs="Arial Narrow"/>
          <w:b/>
          <w:position w:val="-1"/>
          <w:sz w:val="26"/>
          <w:szCs w:val="26"/>
          <w:lang w:eastAsia="es-ES"/>
        </w:rPr>
      </w:pPr>
      <w:r w:rsidRPr="00B807E2">
        <w:rPr>
          <w:rFonts w:ascii="Arial" w:eastAsia="Arial Narrow" w:hAnsi="Arial" w:cs="Arial"/>
          <w:b/>
          <w:position w:val="-1"/>
          <w:sz w:val="24"/>
          <w:szCs w:val="24"/>
          <w:lang w:eastAsia="es-ES"/>
        </w:rPr>
        <w:t>CUESTIONARIO</w:t>
      </w:r>
      <w:r>
        <w:rPr>
          <w:rFonts w:ascii="Arial Narrow" w:eastAsia="Arial Narrow" w:hAnsi="Arial Narrow" w:cs="Arial Narrow"/>
          <w:b/>
          <w:position w:val="-1"/>
          <w:sz w:val="26"/>
          <w:szCs w:val="26"/>
          <w:lang w:eastAsia="es-ES"/>
        </w:rPr>
        <w:t>.</w:t>
      </w:r>
    </w:p>
    <w:p w:rsidR="00520087" w:rsidRDefault="00520087" w:rsidP="00520087">
      <w:pPr>
        <w:suppressAutoHyphens/>
        <w:spacing w:after="0" w:line="1" w:lineRule="atLeast"/>
        <w:textDirection w:val="btLr"/>
        <w:textAlignment w:val="top"/>
        <w:outlineLvl w:val="0"/>
        <w:rPr>
          <w:rFonts w:ascii="Arial Narrow" w:eastAsia="Arial Narrow" w:hAnsi="Arial Narrow" w:cs="Arial Narrow"/>
          <w:b/>
          <w:position w:val="-1"/>
          <w:sz w:val="26"/>
          <w:szCs w:val="26"/>
          <w:lang w:eastAsia="es-ES"/>
        </w:rPr>
      </w:pPr>
    </w:p>
    <w:p w:rsidR="0090411C" w:rsidRPr="0090411C" w:rsidRDefault="00520087" w:rsidP="00520087">
      <w:pPr>
        <w:suppressAutoHyphens/>
        <w:spacing w:after="0" w:line="1" w:lineRule="atLeast"/>
        <w:textDirection w:val="btLr"/>
        <w:textAlignment w:val="top"/>
        <w:outlineLvl w:val="0"/>
        <w:rPr>
          <w:rFonts w:ascii="Arial Narrow" w:eastAsia="Arial Narrow" w:hAnsi="Arial Narrow" w:cs="Arial Narrow"/>
          <w:b/>
          <w:position w:val="-1"/>
          <w:sz w:val="26"/>
          <w:szCs w:val="26"/>
          <w:u w:val="single"/>
          <w:lang w:eastAsia="es-ES"/>
        </w:rPr>
      </w:pPr>
      <w:r w:rsidRPr="00520087">
        <w:rPr>
          <w:rFonts w:ascii="Arial Narrow" w:eastAsia="Arial Narrow" w:hAnsi="Arial Narrow" w:cs="Arial Narrow"/>
          <w:b/>
          <w:position w:val="-1"/>
          <w:sz w:val="26"/>
          <w:szCs w:val="26"/>
          <w:u w:val="single"/>
          <w:lang w:eastAsia="es-ES"/>
        </w:rPr>
        <w:t>MINISTRO DE HACIENDA, DOCTOR ALBERTO CARRASQUILLA BARRERA</w:t>
      </w:r>
    </w:p>
    <w:p w:rsidR="0090411C" w:rsidRPr="0090411C" w:rsidRDefault="0090411C" w:rsidP="0090411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</w:pPr>
    </w:p>
    <w:p w:rsidR="0090411C" w:rsidRPr="0090411C" w:rsidRDefault="0090411C" w:rsidP="0090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contextualSpacing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  <w:t>Indique los lineamientos que el ministerio a su cargo ha desarrollado en materia de tratamientos preferenciales en el impuesto a la Renta y Complementarios, estableciendo claramente los objetivos que se proponen durante el cuatrienio del gobierno del Presidente Iván Duque Márquez, a través de la política tributaria.</w:t>
      </w:r>
    </w:p>
    <w:p w:rsidR="0090411C" w:rsidRPr="0090411C" w:rsidRDefault="0090411C" w:rsidP="0090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contextualSpacing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  <w:t>¿Cuál es el costo total de todos los tratamientos preferentes existentes en el Impuesto a la Renta y Complementarios? Especifique el costo de dichos beneficios por sectores económicos y por tipos de contribuyentes del impuesto.</w:t>
      </w:r>
    </w:p>
    <w:p w:rsidR="0090411C" w:rsidRPr="0090411C" w:rsidRDefault="0090411C" w:rsidP="0090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contextualSpacing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  <w:t xml:space="preserve">Sírvase ilustrar a la comisión cuál es el nivel de concentración de los beneficios tributarios en los contribuyentes del impuesto a la renta, de acuerdo con el nivel de su renta gravable. </w:t>
      </w:r>
    </w:p>
    <w:p w:rsidR="0090411C" w:rsidRPr="0090411C" w:rsidRDefault="0090411C" w:rsidP="0090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contextualSpacing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  <w:t>¿Cómo se compara el costo de los tratamientos preferenciales en materia de impuestos a la renta, con los de otros países de la región (América Latina y el Caribe) y con países del contexto OCDE?</w:t>
      </w:r>
    </w:p>
    <w:p w:rsidR="0090411C" w:rsidRPr="0090411C" w:rsidRDefault="0090411C" w:rsidP="0090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contextualSpacing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  <w:t>¿Cuáles son los criterios definidos por el Ministerio de Hacienda para conceder beneficios o tratamientos preferenciales a los diferentes contribuyentes del Impuesto a la Renta y Complementarios?</w:t>
      </w:r>
    </w:p>
    <w:p w:rsidR="0090411C" w:rsidRPr="0090411C" w:rsidRDefault="0090411C" w:rsidP="0090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contextualSpacing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  <w:t>¿Se tienen contempladas nuevas medidas que establezcan tratamientos preferenciales en la estructura del impuesto a la Renta durante el gobierno del Presidente Iván Duque Márquez?</w:t>
      </w:r>
    </w:p>
    <w:p w:rsidR="0090411C" w:rsidRPr="0090411C" w:rsidRDefault="0090411C" w:rsidP="0090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contextualSpacing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  <w:t xml:space="preserve">¿Existen informes periódicos elaborados por el ministerio que reflejen no solo el costo de los tratamientos preferenciales, sino el impacto real en términos de beneficios sociales que </w:t>
      </w:r>
      <w:r w:rsidRPr="0090411C"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  <w:lastRenderedPageBreak/>
        <w:t>se deriven de dichos tratamientos preferentes?  En caso afirmativo, sírvase enviar copia de dichos estudios.</w:t>
      </w:r>
    </w:p>
    <w:p w:rsidR="0090411C" w:rsidRPr="0090411C" w:rsidRDefault="0090411C" w:rsidP="0090411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color w:val="000000"/>
          <w:position w:val="-1"/>
          <w:sz w:val="26"/>
          <w:szCs w:val="26"/>
          <w:lang w:eastAsia="es-ES"/>
        </w:rPr>
      </w:pPr>
    </w:p>
    <w:p w:rsidR="0090411C" w:rsidRPr="0090411C" w:rsidRDefault="00520087" w:rsidP="0090411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b/>
          <w:bCs/>
          <w:color w:val="000000"/>
          <w:position w:val="-1"/>
          <w:sz w:val="26"/>
          <w:szCs w:val="26"/>
          <w:u w:val="single"/>
          <w:lang w:eastAsia="es-ES"/>
        </w:rPr>
      </w:pPr>
      <w:r w:rsidRPr="00520087">
        <w:rPr>
          <w:rFonts w:ascii="Arial Narrow" w:eastAsia="Arial Narrow" w:hAnsi="Arial Narrow" w:cs="Arial Narrow"/>
          <w:b/>
          <w:bCs/>
          <w:color w:val="000000"/>
          <w:position w:val="-1"/>
          <w:sz w:val="26"/>
          <w:szCs w:val="26"/>
          <w:u w:val="single"/>
          <w:lang w:eastAsia="es-ES"/>
        </w:rPr>
        <w:t xml:space="preserve">DIRECTOR DE LA DIAN, DOCTOR </w:t>
      </w:r>
      <w:r w:rsidRPr="00520087">
        <w:rPr>
          <w:rFonts w:ascii="Arial Narrow" w:eastAsia="Arial Narrow" w:hAnsi="Arial Narrow" w:cs="Arial Narrow"/>
          <w:b/>
          <w:bCs/>
          <w:position w:val="-1"/>
          <w:sz w:val="26"/>
          <w:szCs w:val="26"/>
          <w:u w:val="single"/>
          <w:lang w:eastAsia="es-ES"/>
        </w:rPr>
        <w:t>JOSÉ ANDRÉS ROMERO TARAZONA</w:t>
      </w:r>
    </w:p>
    <w:p w:rsidR="0090411C" w:rsidRPr="0090411C" w:rsidRDefault="0090411C" w:rsidP="00520087">
      <w:pPr>
        <w:suppressAutoHyphens/>
        <w:spacing w:after="0" w:line="1" w:lineRule="atLeast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</w:p>
    <w:p w:rsidR="0090411C" w:rsidRPr="0090411C" w:rsidRDefault="0090411C" w:rsidP="0090411C">
      <w:pPr>
        <w:numPr>
          <w:ilvl w:val="3"/>
          <w:numId w:val="12"/>
        </w:numPr>
        <w:suppressAutoHyphens/>
        <w:spacing w:after="0" w:line="1" w:lineRule="atLeast"/>
        <w:ind w:leftChars="-1" w:left="1" w:hangingChars="1" w:hanging="3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¿Cuál es el método empleado por la DIAN para evaluar el costo fiscal de los beneficios tributarios concedidos a los contribuyentes?</w:t>
      </w:r>
    </w:p>
    <w:p w:rsidR="0090411C" w:rsidRPr="0090411C" w:rsidRDefault="0090411C" w:rsidP="0090411C">
      <w:pPr>
        <w:numPr>
          <w:ilvl w:val="3"/>
          <w:numId w:val="12"/>
        </w:numPr>
        <w:suppressAutoHyphens/>
        <w:spacing w:after="0" w:line="1" w:lineRule="atLeast"/>
        <w:ind w:leftChars="-1" w:left="1" w:hangingChars="1" w:hanging="3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¿Cumple este método de cálculo con referentes o estándares internacionales en la materia?</w:t>
      </w:r>
    </w:p>
    <w:p w:rsidR="0090411C" w:rsidRPr="0090411C" w:rsidRDefault="0090411C" w:rsidP="0090411C">
      <w:pPr>
        <w:numPr>
          <w:ilvl w:val="3"/>
          <w:numId w:val="12"/>
        </w:numPr>
        <w:suppressAutoHyphens/>
        <w:spacing w:after="0" w:line="1" w:lineRule="atLeast"/>
        <w:ind w:leftChars="-1" w:left="1" w:hangingChars="1" w:hanging="3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¿Cuál es el valor del gasto tributario asumido por el gobierno nacional para el periodo 2010-2018 en términos nominales y reales?</w:t>
      </w:r>
    </w:p>
    <w:p w:rsidR="0090411C" w:rsidRPr="0090411C" w:rsidRDefault="0090411C" w:rsidP="0090411C">
      <w:pPr>
        <w:numPr>
          <w:ilvl w:val="3"/>
          <w:numId w:val="12"/>
        </w:numPr>
        <w:suppressAutoHyphens/>
        <w:spacing w:after="0" w:line="1" w:lineRule="atLeast"/>
        <w:ind w:leftChars="-1" w:left="1" w:hangingChars="1" w:hanging="3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¿Cuáles son los mecanismos establecidos por la DIAN para supervisar y controlar el uso de los beneficios tributarios por parte de los contribuyentes?</w:t>
      </w:r>
    </w:p>
    <w:p w:rsidR="0090411C" w:rsidRPr="0090411C" w:rsidRDefault="0090411C" w:rsidP="0090411C">
      <w:pPr>
        <w:numPr>
          <w:ilvl w:val="3"/>
          <w:numId w:val="12"/>
        </w:numPr>
        <w:suppressAutoHyphens/>
        <w:spacing w:after="0" w:line="1" w:lineRule="atLeast"/>
        <w:ind w:leftChars="-1" w:left="1" w:hangingChars="1" w:hanging="3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  <w:r w:rsidRPr="0090411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Especifique el monto de las sanciones y/o multas establecidas por la DIAN a los contribuyentes que emplean de manera irregular los beneficios tributarios del impuesto a la Renta y Complementarios.</w:t>
      </w:r>
    </w:p>
    <w:p w:rsidR="0090411C" w:rsidRDefault="0090411C" w:rsidP="0090411C">
      <w:pPr>
        <w:suppressAutoHyphens/>
        <w:spacing w:after="0" w:line="1" w:lineRule="atLeast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</w:p>
    <w:p w:rsidR="00520087" w:rsidRPr="0090411C" w:rsidRDefault="00520087" w:rsidP="0090411C">
      <w:pPr>
        <w:suppressAutoHyphens/>
        <w:spacing w:after="0" w:line="1" w:lineRule="atLeast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</w:p>
    <w:p w:rsidR="0090411C" w:rsidRPr="0090411C" w:rsidRDefault="00520087" w:rsidP="0090411C">
      <w:pPr>
        <w:widowControl w:val="0"/>
        <w:tabs>
          <w:tab w:val="left" w:pos="5760"/>
        </w:tabs>
        <w:suppressAutoHyphens/>
        <w:spacing w:after="0" w:line="1" w:lineRule="atLeast"/>
        <w:ind w:leftChars="-1" w:left="1" w:hangingChars="1" w:hanging="3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b/>
          <w:position w:val="-1"/>
          <w:sz w:val="26"/>
          <w:szCs w:val="26"/>
          <w:u w:val="single"/>
          <w:lang w:eastAsia="es-ES"/>
        </w:rPr>
      </w:pPr>
      <w:r w:rsidRPr="00520087">
        <w:rPr>
          <w:rFonts w:ascii="Arial Narrow" w:eastAsia="Arial Narrow" w:hAnsi="Arial Narrow" w:cs="Arial Narrow"/>
          <w:b/>
          <w:position w:val="-1"/>
          <w:sz w:val="26"/>
          <w:szCs w:val="26"/>
          <w:u w:val="single"/>
          <w:lang w:eastAsia="es-ES"/>
        </w:rPr>
        <w:t>DOCTOR MARIO ALEJANDRO VALENCIA – RED COLOMBIANA POR LA JUSTICIA TRIBUTARIA</w:t>
      </w:r>
    </w:p>
    <w:p w:rsidR="0090411C" w:rsidRPr="0090411C" w:rsidRDefault="0090411C" w:rsidP="0090411C">
      <w:pPr>
        <w:widowControl w:val="0"/>
        <w:tabs>
          <w:tab w:val="left" w:pos="5760"/>
        </w:tabs>
        <w:suppressAutoHyphens/>
        <w:spacing w:after="0" w:line="1" w:lineRule="atLeast"/>
        <w:ind w:leftChars="-1" w:left="1" w:hangingChars="1" w:hanging="3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b/>
          <w:position w:val="-1"/>
          <w:sz w:val="26"/>
          <w:szCs w:val="26"/>
          <w:lang w:eastAsia="es-ES"/>
        </w:rPr>
      </w:pPr>
    </w:p>
    <w:p w:rsidR="0090411C" w:rsidRDefault="00520087" w:rsidP="00520087">
      <w:pPr>
        <w:widowControl w:val="0"/>
        <w:tabs>
          <w:tab w:val="left" w:pos="5760"/>
        </w:tabs>
        <w:suppressAutoHyphens/>
        <w:spacing w:after="0" w:line="1" w:lineRule="atLeast"/>
        <w:ind w:left="1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  <w:r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1</w:t>
      </w:r>
      <w:proofErr w:type="gramStart"/>
      <w:r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-</w:t>
      </w:r>
      <w:r w:rsidR="0090411C" w:rsidRPr="0090411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¿</w:t>
      </w:r>
      <w:proofErr w:type="gramEnd"/>
      <w:r w:rsidR="0090411C" w:rsidRPr="0090411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Cuáles son los resultados que los estudios realizados por la Red Colombiana por la Justicia Tributaria han arrojado sobre el tamaño de los beneficios tributarios otorgados en el Impuesto a la Renta en Colombia?</w:t>
      </w:r>
    </w:p>
    <w:p w:rsidR="0090411C" w:rsidRPr="0090411C" w:rsidRDefault="00520087" w:rsidP="00520087">
      <w:pPr>
        <w:widowControl w:val="0"/>
        <w:tabs>
          <w:tab w:val="left" w:pos="5760"/>
        </w:tabs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  <w:r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2</w:t>
      </w:r>
      <w:proofErr w:type="gramStart"/>
      <w:r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-</w:t>
      </w:r>
      <w:r w:rsidR="00CB2BD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¿</w:t>
      </w:r>
      <w:proofErr w:type="gramEnd"/>
      <w:r w:rsidR="0090411C" w:rsidRPr="0090411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Cuáles son los sectores que mayores beneficios obtienen de los tratamientos tributarios preferenciales establecidos en el impuesto de renta?</w:t>
      </w:r>
    </w:p>
    <w:p w:rsidR="0090411C" w:rsidRPr="0090411C" w:rsidRDefault="0090411C" w:rsidP="0090411C">
      <w:pPr>
        <w:widowControl w:val="0"/>
        <w:tabs>
          <w:tab w:val="left" w:pos="5760"/>
        </w:tabs>
        <w:suppressAutoHyphens/>
        <w:spacing w:after="0" w:line="1" w:lineRule="atLeast"/>
        <w:ind w:left="709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</w:p>
    <w:p w:rsidR="0090411C" w:rsidRPr="0090411C" w:rsidRDefault="0090411C" w:rsidP="0090411C">
      <w:pPr>
        <w:suppressAutoHyphens/>
        <w:spacing w:after="0" w:line="1" w:lineRule="atLeast"/>
        <w:ind w:leftChars="-1" w:left="1" w:hangingChars="1" w:hanging="3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b/>
          <w:bCs/>
          <w:position w:val="-1"/>
          <w:sz w:val="26"/>
          <w:szCs w:val="26"/>
          <w:lang w:eastAsia="es-ES"/>
        </w:rPr>
      </w:pPr>
    </w:p>
    <w:p w:rsidR="0090411C" w:rsidRPr="0090411C" w:rsidRDefault="00520087" w:rsidP="0090411C">
      <w:pP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b/>
          <w:bCs/>
          <w:position w:val="-1"/>
          <w:sz w:val="26"/>
          <w:szCs w:val="26"/>
          <w:u w:val="single"/>
          <w:lang w:eastAsia="es-ES"/>
        </w:rPr>
      </w:pPr>
      <w:r w:rsidRPr="00520087">
        <w:rPr>
          <w:rFonts w:ascii="Arial Narrow" w:eastAsia="Arial Narrow" w:hAnsi="Arial Narrow" w:cs="Arial Narrow"/>
          <w:b/>
          <w:bCs/>
          <w:position w:val="-1"/>
          <w:sz w:val="26"/>
          <w:szCs w:val="26"/>
          <w:u w:val="single"/>
          <w:lang w:eastAsia="es-ES"/>
        </w:rPr>
        <w:t>DOCTOR SALOMÓN KALMANOVITZ KAUTER</w:t>
      </w:r>
    </w:p>
    <w:p w:rsidR="0090411C" w:rsidRPr="0090411C" w:rsidRDefault="0090411C" w:rsidP="0090411C">
      <w:pP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b/>
          <w:bCs/>
          <w:position w:val="-1"/>
          <w:sz w:val="26"/>
          <w:szCs w:val="26"/>
          <w:u w:val="single"/>
          <w:lang w:eastAsia="es-ES"/>
        </w:rPr>
      </w:pPr>
    </w:p>
    <w:p w:rsidR="0090411C" w:rsidRDefault="00CB2BDC" w:rsidP="00CB2BDC">
      <w:pPr>
        <w:pStyle w:val="Prrafodelista"/>
        <w:numPr>
          <w:ilvl w:val="0"/>
          <w:numId w:val="13"/>
        </w:numP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  <w:r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¿</w:t>
      </w:r>
      <w:r w:rsidR="0090411C" w:rsidRPr="00CB2BD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Basado en su amplia experiencia y estudios, ¿</w:t>
      </w:r>
      <w:r w:rsidRPr="00CB2BD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Cuál</w:t>
      </w:r>
      <w:r w:rsidR="0090411C" w:rsidRPr="00CB2BD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 xml:space="preserve"> sería el balance que se podría hacer de la política de incentivos tributarios en el impuesto a la renta en </w:t>
      </w:r>
      <w:r w:rsidRPr="00CB2BD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>Colombia?</w:t>
      </w:r>
    </w:p>
    <w:p w:rsidR="00185C86" w:rsidRPr="006D47F7" w:rsidRDefault="0090411C" w:rsidP="006D47F7">
      <w:pPr>
        <w:pStyle w:val="Prrafodelista"/>
        <w:numPr>
          <w:ilvl w:val="0"/>
          <w:numId w:val="13"/>
        </w:numP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</w:pPr>
      <w:r w:rsidRPr="00CB2BDC">
        <w:rPr>
          <w:rFonts w:ascii="Arial Narrow" w:eastAsia="Arial Narrow" w:hAnsi="Arial Narrow" w:cs="Arial Narrow"/>
          <w:position w:val="-1"/>
          <w:sz w:val="26"/>
          <w:szCs w:val="26"/>
          <w:lang w:eastAsia="es-ES"/>
        </w:rPr>
        <w:t xml:space="preserve">¿Considera que la entrega de beneficios tributarios a diferentes contribuyentes en el impuesto de renta ha permitido el cumplimiento de los propósitos de política pública que se persiguen? </w:t>
      </w:r>
    </w:p>
    <w:p w:rsidR="00185C86" w:rsidRDefault="00185C86" w:rsidP="00F25D30">
      <w:pPr>
        <w:spacing w:after="0"/>
        <w:jc w:val="center"/>
        <w:rPr>
          <w:rFonts w:ascii="Arial" w:hAnsi="Arial" w:cs="Arial"/>
        </w:rPr>
      </w:pPr>
    </w:p>
    <w:p w:rsidR="006154F8" w:rsidRDefault="00185C86" w:rsidP="00F25D3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III</w:t>
      </w:r>
    </w:p>
    <w:p w:rsidR="006154F8" w:rsidRPr="00D2758C" w:rsidRDefault="006154F8" w:rsidP="006154F8">
      <w:pPr>
        <w:spacing w:after="0"/>
        <w:rPr>
          <w:rFonts w:ascii="Arial" w:hAnsi="Arial" w:cs="Arial"/>
        </w:rPr>
      </w:pP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D2758C" w:rsidRPr="00D2758C" w:rsidRDefault="00D2758C" w:rsidP="006D47F7">
      <w:pPr>
        <w:spacing w:after="0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185C86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</w:t>
      </w:r>
      <w:r w:rsidR="008878EE">
        <w:rPr>
          <w:rFonts w:ascii="Arial" w:hAnsi="Arial" w:cs="Arial"/>
          <w:iCs/>
        </w:rPr>
        <w:t>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6D47F7">
      <w:pPr>
        <w:spacing w:after="0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B4647F">
      <w:headerReference w:type="default" r:id="rId8"/>
      <w:footerReference w:type="default" r:id="rId9"/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8BD" w:rsidRDefault="00BA68BD">
      <w:pPr>
        <w:spacing w:after="0" w:line="240" w:lineRule="auto"/>
      </w:pPr>
      <w:r>
        <w:separator/>
      </w:r>
    </w:p>
  </w:endnote>
  <w:endnote w:type="continuationSeparator" w:id="0">
    <w:p w:rsidR="00BA68BD" w:rsidRDefault="00BA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BA68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8BD" w:rsidRDefault="00BA68BD">
      <w:pPr>
        <w:spacing w:after="0" w:line="240" w:lineRule="auto"/>
      </w:pPr>
      <w:r>
        <w:separator/>
      </w:r>
    </w:p>
  </w:footnote>
  <w:footnote w:type="continuationSeparator" w:id="0">
    <w:p w:rsidR="00BA68BD" w:rsidRDefault="00BA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BA68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A77252"/>
    <w:multiLevelType w:val="multilevel"/>
    <w:tmpl w:val="1D32928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C708F6"/>
    <w:multiLevelType w:val="hybridMultilevel"/>
    <w:tmpl w:val="9A3EB1AE"/>
    <w:lvl w:ilvl="0" w:tplc="F844E0B2">
      <w:start w:val="1"/>
      <w:numFmt w:val="decimal"/>
      <w:lvlText w:val="%1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12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6EA8"/>
    <w:rsid w:val="00021413"/>
    <w:rsid w:val="00026E14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C1EC4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1006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5C86"/>
    <w:rsid w:val="00187FA2"/>
    <w:rsid w:val="001F6B86"/>
    <w:rsid w:val="002139AA"/>
    <w:rsid w:val="002147ED"/>
    <w:rsid w:val="00226E7C"/>
    <w:rsid w:val="002500EB"/>
    <w:rsid w:val="002526D1"/>
    <w:rsid w:val="00275C02"/>
    <w:rsid w:val="00294BFA"/>
    <w:rsid w:val="002A08E4"/>
    <w:rsid w:val="002A3650"/>
    <w:rsid w:val="002E485E"/>
    <w:rsid w:val="002F24B4"/>
    <w:rsid w:val="002F6310"/>
    <w:rsid w:val="00340998"/>
    <w:rsid w:val="00341B5B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C298B"/>
    <w:rsid w:val="003D0216"/>
    <w:rsid w:val="003D5851"/>
    <w:rsid w:val="003E130B"/>
    <w:rsid w:val="003E69CC"/>
    <w:rsid w:val="004132E5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759BC"/>
    <w:rsid w:val="004808AD"/>
    <w:rsid w:val="00482FC6"/>
    <w:rsid w:val="004843D0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087"/>
    <w:rsid w:val="0052049F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4F8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B7582"/>
    <w:rsid w:val="006C4B87"/>
    <w:rsid w:val="006D309A"/>
    <w:rsid w:val="006D47F7"/>
    <w:rsid w:val="006E5ED5"/>
    <w:rsid w:val="006F2530"/>
    <w:rsid w:val="006F5DAD"/>
    <w:rsid w:val="006F7094"/>
    <w:rsid w:val="0071157E"/>
    <w:rsid w:val="00711B1B"/>
    <w:rsid w:val="0072408E"/>
    <w:rsid w:val="00727867"/>
    <w:rsid w:val="00732A45"/>
    <w:rsid w:val="00735A53"/>
    <w:rsid w:val="00760C6A"/>
    <w:rsid w:val="00761075"/>
    <w:rsid w:val="00765DE9"/>
    <w:rsid w:val="007A21F8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0411C"/>
    <w:rsid w:val="00917062"/>
    <w:rsid w:val="00917828"/>
    <w:rsid w:val="009218AF"/>
    <w:rsid w:val="00930641"/>
    <w:rsid w:val="00944811"/>
    <w:rsid w:val="00953DA0"/>
    <w:rsid w:val="0097042A"/>
    <w:rsid w:val="00974965"/>
    <w:rsid w:val="00980326"/>
    <w:rsid w:val="009C19C7"/>
    <w:rsid w:val="009C3411"/>
    <w:rsid w:val="009C7C66"/>
    <w:rsid w:val="009D0BFC"/>
    <w:rsid w:val="009E5B4D"/>
    <w:rsid w:val="009F498F"/>
    <w:rsid w:val="009F49B1"/>
    <w:rsid w:val="009F642C"/>
    <w:rsid w:val="00A20918"/>
    <w:rsid w:val="00A20965"/>
    <w:rsid w:val="00A21F08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07E2"/>
    <w:rsid w:val="00B87F24"/>
    <w:rsid w:val="00B94DF3"/>
    <w:rsid w:val="00BA68BD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14B8C"/>
    <w:rsid w:val="00C25F58"/>
    <w:rsid w:val="00C26242"/>
    <w:rsid w:val="00C2714F"/>
    <w:rsid w:val="00C36F77"/>
    <w:rsid w:val="00C3790C"/>
    <w:rsid w:val="00C511CF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2BDC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CF4DB9"/>
    <w:rsid w:val="00D05704"/>
    <w:rsid w:val="00D268F0"/>
    <w:rsid w:val="00D2758C"/>
    <w:rsid w:val="00D53A8F"/>
    <w:rsid w:val="00D60961"/>
    <w:rsid w:val="00D6370D"/>
    <w:rsid w:val="00D77506"/>
    <w:rsid w:val="00D82032"/>
    <w:rsid w:val="00D8446B"/>
    <w:rsid w:val="00D91CE0"/>
    <w:rsid w:val="00DA27E7"/>
    <w:rsid w:val="00DB28C1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63B73"/>
    <w:rsid w:val="00E77C95"/>
    <w:rsid w:val="00E85068"/>
    <w:rsid w:val="00E90329"/>
    <w:rsid w:val="00E90A0F"/>
    <w:rsid w:val="00E96028"/>
    <w:rsid w:val="00EA2711"/>
    <w:rsid w:val="00EB271B"/>
    <w:rsid w:val="00EC07F0"/>
    <w:rsid w:val="00EC5877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70463"/>
    <w:rsid w:val="00F70A99"/>
    <w:rsid w:val="00F8100B"/>
    <w:rsid w:val="00F95839"/>
    <w:rsid w:val="00F960C5"/>
    <w:rsid w:val="00FA1C6C"/>
    <w:rsid w:val="00FA5DFD"/>
    <w:rsid w:val="00FC12EA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3CB59-3DB4-4AE9-9FDE-891410B8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2019-10-07T16:52:00Z</cp:lastPrinted>
  <dcterms:created xsi:type="dcterms:W3CDTF">2019-10-28T15:16:00Z</dcterms:created>
  <dcterms:modified xsi:type="dcterms:W3CDTF">2019-10-28T15:16:00Z</dcterms:modified>
</cp:coreProperties>
</file>